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ayout w:type="fixed"/>
        <w:tblLook w:val="0000"/>
      </w:tblPr>
      <w:tblGrid>
        <w:gridCol w:w="15843"/>
      </w:tblGrid>
      <w:tr w:rsidR="00F71941" w:rsidTr="00392D8A">
        <w:tblPrEx>
          <w:tblCellMar>
            <w:top w:w="0" w:type="dxa"/>
            <w:bottom w:w="0" w:type="dxa"/>
          </w:tblCellMar>
        </w:tblPrEx>
        <w:tc>
          <w:tcPr>
            <w:tcW w:w="15843" w:type="dxa"/>
          </w:tcPr>
          <w:p w:rsidR="00F71941" w:rsidRDefault="00F71941" w:rsidP="00392D8A">
            <w:pPr>
              <w:ind w:left="-142" w:firstLine="142"/>
              <w:jc w:val="center"/>
            </w:pPr>
          </w:p>
        </w:tc>
      </w:tr>
      <w:tr w:rsidR="00F71941" w:rsidTr="00392D8A">
        <w:tblPrEx>
          <w:tblCellMar>
            <w:top w:w="0" w:type="dxa"/>
            <w:bottom w:w="0" w:type="dxa"/>
          </w:tblCellMar>
        </w:tblPrEx>
        <w:tc>
          <w:tcPr>
            <w:tcW w:w="15843" w:type="dxa"/>
          </w:tcPr>
          <w:p w:rsidR="00F71941" w:rsidRPr="00392D8A" w:rsidRDefault="00F71941" w:rsidP="00F71941">
            <w:pPr>
              <w:jc w:val="center"/>
              <w:rPr>
                <w:b/>
                <w:szCs w:val="28"/>
              </w:rPr>
            </w:pPr>
            <w:r w:rsidRPr="00392D8A">
              <w:rPr>
                <w:b/>
                <w:szCs w:val="28"/>
              </w:rPr>
              <w:t>Экспертное заключение</w:t>
            </w:r>
          </w:p>
        </w:tc>
      </w:tr>
      <w:tr w:rsidR="00F71941" w:rsidTr="00392D8A">
        <w:tblPrEx>
          <w:tblCellMar>
            <w:top w:w="0" w:type="dxa"/>
            <w:bottom w:w="0" w:type="dxa"/>
          </w:tblCellMar>
        </w:tblPrEx>
        <w:tc>
          <w:tcPr>
            <w:tcW w:w="15843" w:type="dxa"/>
          </w:tcPr>
          <w:p w:rsidR="00F71941" w:rsidRPr="00392D8A" w:rsidRDefault="00F71941" w:rsidP="00B16655">
            <w:pPr>
              <w:jc w:val="center"/>
              <w:rPr>
                <w:szCs w:val="28"/>
              </w:rPr>
            </w:pPr>
            <w:r w:rsidRPr="00392D8A">
              <w:rPr>
                <w:szCs w:val="28"/>
              </w:rPr>
              <w:t xml:space="preserve">об уровне </w:t>
            </w:r>
            <w:r w:rsidR="00B16655" w:rsidRPr="00392D8A">
              <w:rPr>
                <w:szCs w:val="28"/>
              </w:rPr>
              <w:t>профессиональной деятельности</w:t>
            </w:r>
            <w:r w:rsidRPr="00392D8A">
              <w:rPr>
                <w:szCs w:val="28"/>
              </w:rPr>
              <w:t xml:space="preserve"> </w:t>
            </w:r>
            <w:proofErr w:type="spellStart"/>
            <w:r w:rsidR="00407608" w:rsidRPr="00392D8A">
              <w:rPr>
                <w:szCs w:val="28"/>
              </w:rPr>
              <w:t>тьютора</w:t>
            </w:r>
            <w:proofErr w:type="spellEnd"/>
          </w:p>
        </w:tc>
      </w:tr>
      <w:tr w:rsidR="00F71941" w:rsidTr="00392D8A">
        <w:tblPrEx>
          <w:tblCellMar>
            <w:top w:w="0" w:type="dxa"/>
            <w:bottom w:w="0" w:type="dxa"/>
          </w:tblCellMar>
        </w:tblPrEx>
        <w:tc>
          <w:tcPr>
            <w:tcW w:w="15843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392D8A">
        <w:tblPrEx>
          <w:tblCellMar>
            <w:top w:w="0" w:type="dxa"/>
            <w:bottom w:w="0" w:type="dxa"/>
          </w:tblCellMar>
        </w:tblPrEx>
        <w:tc>
          <w:tcPr>
            <w:tcW w:w="15843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392D8A">
        <w:tblPrEx>
          <w:tblCellMar>
            <w:top w:w="0" w:type="dxa"/>
            <w:bottom w:w="0" w:type="dxa"/>
          </w:tblCellMar>
        </w:tblPrEx>
        <w:tc>
          <w:tcPr>
            <w:tcW w:w="15843" w:type="dxa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392D8A">
        <w:tblPrEx>
          <w:tblCellMar>
            <w:top w:w="0" w:type="dxa"/>
            <w:bottom w:w="0" w:type="dxa"/>
          </w:tblCellMar>
        </w:tblPrEx>
        <w:tc>
          <w:tcPr>
            <w:tcW w:w="15843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392D8A">
        <w:tblPrEx>
          <w:tblCellMar>
            <w:top w:w="0" w:type="dxa"/>
            <w:bottom w:w="0" w:type="dxa"/>
          </w:tblCellMar>
        </w:tblPrEx>
        <w:tc>
          <w:tcPr>
            <w:tcW w:w="15843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392D8A">
        <w:tblPrEx>
          <w:tblCellMar>
            <w:top w:w="0" w:type="dxa"/>
            <w:bottom w:w="0" w:type="dxa"/>
          </w:tblCellMar>
        </w:tblPrEx>
        <w:tc>
          <w:tcPr>
            <w:tcW w:w="15843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center"/>
              <w:rPr>
                <w:sz w:val="28"/>
                <w:szCs w:val="28"/>
              </w:rPr>
            </w:pPr>
            <w:r w:rsidRPr="00392D8A">
              <w:rPr>
                <w:szCs w:val="28"/>
              </w:rPr>
              <w:t xml:space="preserve">аттестующегося на </w:t>
            </w:r>
            <w:r w:rsidRPr="00392D8A">
              <w:rPr>
                <w:b/>
                <w:szCs w:val="28"/>
              </w:rPr>
              <w:t>первую</w:t>
            </w:r>
            <w:r w:rsidRPr="00392D8A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F71941" w:rsidRDefault="00F71941" w:rsidP="00F71941">
      <w:pPr>
        <w:ind w:right="-1050"/>
        <w:jc w:val="both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6219"/>
        <w:gridCol w:w="1276"/>
        <w:gridCol w:w="4111"/>
        <w:gridCol w:w="1701"/>
        <w:gridCol w:w="1559"/>
      </w:tblGrid>
      <w:tr w:rsidR="00176C3B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A26B81" w:rsidRDefault="00176C3B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A26B81" w:rsidRDefault="00176C3B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A26B81" w:rsidRDefault="00176C3B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</w:t>
            </w:r>
            <w:r w:rsidRPr="00A26B81">
              <w:rPr>
                <w:b/>
                <w:spacing w:val="-20"/>
              </w:rPr>
              <w:t>с</w:t>
            </w:r>
            <w:r w:rsidRPr="00A26B81">
              <w:rPr>
                <w:b/>
                <w:spacing w:val="-20"/>
              </w:rPr>
              <w:t>перт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A26B81" w:rsidRDefault="00176C3B" w:rsidP="00F7194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725B72" w:rsidTr="0039003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Default="00725B72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Default="00725B72" w:rsidP="00F7194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обучающимися образовательных программ по итогам мониторингов, провод</w:t>
            </w:r>
            <w:r w:rsidRPr="000B7DD4">
              <w:rPr>
                <w:b/>
              </w:rPr>
              <w:t>и</w:t>
            </w:r>
            <w:r w:rsidRPr="000B7DD4">
              <w:rPr>
                <w:b/>
              </w:rPr>
              <w:t>мых организацией</w:t>
            </w:r>
          </w:p>
        </w:tc>
      </w:tr>
      <w:tr w:rsidR="00176C3B" w:rsidRPr="00F71941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jc w:val="center"/>
              <w:rPr>
                <w:szCs w:val="28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28C0" w:rsidRDefault="00176C3B" w:rsidP="00B72A6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pStyle w:val="31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176C3B" w:rsidRPr="00C96983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C96983" w:rsidRDefault="00176C3B" w:rsidP="00F71941">
            <w:pPr>
              <w:jc w:val="center"/>
            </w:pPr>
            <w:r w:rsidRPr="00C96983">
              <w:t>1.1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Доля </w:t>
            </w:r>
            <w:proofErr w:type="spellStart"/>
            <w:r>
              <w:rPr>
                <w:bCs/>
              </w:rPr>
              <w:t>тьюторантов</w:t>
            </w:r>
            <w:proofErr w:type="spellEnd"/>
            <w:r>
              <w:rPr>
                <w:bCs/>
              </w:rPr>
              <w:t>, полностью освоивших индивидуал</w:t>
            </w:r>
            <w:r>
              <w:rPr>
                <w:bCs/>
              </w:rPr>
              <w:t>ь</w:t>
            </w:r>
            <w:r>
              <w:rPr>
                <w:bCs/>
              </w:rPr>
              <w:t>ную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тельную программу (ИОП, ИОМ, ИУП)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snapToGri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pStyle w:val="31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- 3</w:t>
            </w:r>
          </w:p>
          <w:p w:rsidR="00176C3B" w:rsidRDefault="00176C3B" w:rsidP="00943A3B">
            <w:pPr>
              <w:pStyle w:val="31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C96983" w:rsidRDefault="00176C3B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C96983" w:rsidRDefault="00176C3B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176C3B" w:rsidRPr="00F71941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F71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737ACC" w:rsidRDefault="00176C3B" w:rsidP="00C96983">
            <w:pPr>
              <w:jc w:val="both"/>
              <w:rPr>
                <w:bCs/>
                <w:szCs w:val="28"/>
              </w:rPr>
            </w:pPr>
            <w:r>
              <w:rPr>
                <w:bCs/>
              </w:rPr>
              <w:t xml:space="preserve">Положительная динамика уровня освоения </w:t>
            </w:r>
            <w:proofErr w:type="spellStart"/>
            <w:r>
              <w:rPr>
                <w:bCs/>
              </w:rPr>
              <w:t>тьюторантами</w:t>
            </w:r>
            <w:proofErr w:type="spellEnd"/>
            <w:r>
              <w:rPr>
                <w:bCs/>
              </w:rPr>
              <w:t xml:space="preserve"> индивидуальной образовательной программы (ИОП, ИОМ, ИУП)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28C0" w:rsidRDefault="00176C3B" w:rsidP="0093586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C96983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 более 60% </w:t>
            </w:r>
            <w:proofErr w:type="spellStart"/>
            <w:r>
              <w:rPr>
                <w:color w:val="auto"/>
                <w:sz w:val="24"/>
                <w:szCs w:val="24"/>
              </w:rPr>
              <w:t>тьютора</w:t>
            </w:r>
            <w:r>
              <w:rPr>
                <w:color w:val="auto"/>
                <w:sz w:val="24"/>
                <w:szCs w:val="24"/>
              </w:rPr>
              <w:t>н</w:t>
            </w:r>
            <w:r>
              <w:rPr>
                <w:color w:val="auto"/>
                <w:sz w:val="24"/>
                <w:szCs w:val="24"/>
              </w:rPr>
              <w:t>тов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- 3</w:t>
            </w:r>
          </w:p>
          <w:p w:rsidR="00176C3B" w:rsidRDefault="00176C3B" w:rsidP="00C96983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 40% - 60% </w:t>
            </w:r>
            <w:proofErr w:type="spellStart"/>
            <w:r>
              <w:rPr>
                <w:color w:val="auto"/>
                <w:sz w:val="24"/>
                <w:szCs w:val="24"/>
              </w:rPr>
              <w:t>тьютора</w:t>
            </w:r>
            <w:r>
              <w:rPr>
                <w:color w:val="auto"/>
                <w:sz w:val="24"/>
                <w:szCs w:val="24"/>
              </w:rPr>
              <w:t>н</w:t>
            </w:r>
            <w:r>
              <w:rPr>
                <w:color w:val="auto"/>
                <w:sz w:val="24"/>
                <w:szCs w:val="24"/>
              </w:rPr>
              <w:t>тов</w:t>
            </w:r>
            <w:proofErr w:type="spellEnd"/>
            <w:r>
              <w:rPr>
                <w:color w:val="auto"/>
                <w:sz w:val="24"/>
                <w:szCs w:val="24"/>
              </w:rPr>
              <w:t>- 2</w:t>
            </w:r>
          </w:p>
          <w:p w:rsidR="00176C3B" w:rsidRPr="00130495" w:rsidRDefault="00176C3B" w:rsidP="00C96983">
            <w:pPr>
              <w:jc w:val="both"/>
              <w:rPr>
                <w:bCs/>
                <w:szCs w:val="28"/>
              </w:rPr>
            </w:pPr>
            <w:r>
              <w:t xml:space="preserve">менее чем у 40% </w:t>
            </w:r>
            <w:proofErr w:type="spellStart"/>
            <w:r>
              <w:t>тьютора</w:t>
            </w:r>
            <w:r>
              <w:t>н</w:t>
            </w:r>
            <w:r>
              <w:t>тов</w:t>
            </w:r>
            <w:proofErr w:type="spellEnd"/>
            <w:r>
              <w:t xml:space="preserve">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176C3B" w:rsidRPr="00F71941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0E06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935861">
            <w:pPr>
              <w:jc w:val="both"/>
              <w:rPr>
                <w:bCs/>
                <w:szCs w:val="28"/>
              </w:rPr>
            </w:pPr>
            <w:r>
              <w:t xml:space="preserve">Доля </w:t>
            </w:r>
            <w:proofErr w:type="spellStart"/>
            <w:r>
              <w:rPr>
                <w:bCs/>
              </w:rPr>
              <w:t>тьюторантов</w:t>
            </w:r>
            <w:proofErr w:type="spellEnd"/>
            <w:r>
              <w:t xml:space="preserve">, </w:t>
            </w:r>
            <w:r w:rsidRPr="0067766B">
              <w:t xml:space="preserve">удовлетворенных деятельностью </w:t>
            </w:r>
            <w:proofErr w:type="spellStart"/>
            <w:r>
              <w:t>ть</w:t>
            </w:r>
            <w:r>
              <w:t>ю</w:t>
            </w:r>
            <w:r>
              <w:t>тора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0C0BBE" w:rsidRDefault="00176C3B" w:rsidP="00935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176C3B" w:rsidRPr="001328C0" w:rsidRDefault="00176C3B" w:rsidP="00935861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B72A6C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 и более - 2</w:t>
            </w:r>
          </w:p>
          <w:p w:rsidR="00176C3B" w:rsidRDefault="00176C3B" w:rsidP="00B72A6C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- 1,5</w:t>
            </w:r>
          </w:p>
          <w:p w:rsidR="00176C3B" w:rsidRDefault="00176C3B" w:rsidP="00B72A6C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- 1</w:t>
            </w:r>
          </w:p>
          <w:p w:rsidR="00176C3B" w:rsidRPr="00130495" w:rsidRDefault="00176C3B" w:rsidP="00B72A6C">
            <w:pPr>
              <w:jc w:val="both"/>
              <w:rPr>
                <w:bCs/>
                <w:szCs w:val="28"/>
              </w:rPr>
            </w:pPr>
            <w:r>
              <w:t>менее 40%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176C3B" w:rsidRPr="00F71941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0E06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EE05CE">
            <w:pPr>
              <w:jc w:val="both"/>
              <w:rPr>
                <w:bCs/>
                <w:szCs w:val="28"/>
              </w:rPr>
            </w:pPr>
            <w:r w:rsidRPr="0067766B">
              <w:t>Доля</w:t>
            </w:r>
            <w:r>
              <w:t xml:space="preserve"> </w:t>
            </w:r>
            <w:r w:rsidRPr="0067766B">
              <w:t>родителей</w:t>
            </w:r>
            <w:r>
              <w:t xml:space="preserve"> </w:t>
            </w:r>
            <w:proofErr w:type="spellStart"/>
            <w:r>
              <w:rPr>
                <w:bCs/>
              </w:rPr>
              <w:t>тьюторантов</w:t>
            </w:r>
            <w:proofErr w:type="spellEnd"/>
            <w:r>
              <w:t>,</w:t>
            </w:r>
            <w:r w:rsidRPr="0067766B">
              <w:t xml:space="preserve"> удовлетворенных деятел</w:t>
            </w:r>
            <w:r w:rsidRPr="0067766B">
              <w:t>ь</w:t>
            </w:r>
            <w:r w:rsidRPr="0067766B">
              <w:t xml:space="preserve">ностью </w:t>
            </w:r>
            <w:proofErr w:type="spellStart"/>
            <w:r>
              <w:t>тьютора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176C3B" w:rsidRPr="001328C0" w:rsidRDefault="00176C3B" w:rsidP="00F71941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B6069E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 и более - 2</w:t>
            </w:r>
          </w:p>
          <w:p w:rsidR="00176C3B" w:rsidRDefault="00176C3B" w:rsidP="00B6069E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- 1,5</w:t>
            </w:r>
          </w:p>
          <w:p w:rsidR="00176C3B" w:rsidRDefault="00176C3B" w:rsidP="00B6069E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- 1</w:t>
            </w:r>
          </w:p>
          <w:p w:rsidR="00176C3B" w:rsidRPr="00130495" w:rsidRDefault="00176C3B" w:rsidP="00B6069E">
            <w:pPr>
              <w:jc w:val="both"/>
              <w:rPr>
                <w:bCs/>
                <w:szCs w:val="28"/>
              </w:rPr>
            </w:pPr>
            <w:r>
              <w:t>менее 40%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30495" w:rsidRDefault="00176C3B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725B72" w:rsidTr="0039003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Default="00725B72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Default="00725B72" w:rsidP="00F7194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обучающихся способностей к научной (интеллектуальной), творческой, физкультурно-спортивной деятел</w:t>
            </w:r>
            <w:r w:rsidRPr="000B7DD4">
              <w:rPr>
                <w:b/>
              </w:rPr>
              <w:t>ь</w:t>
            </w:r>
            <w:r w:rsidRPr="000B7DD4">
              <w:rPr>
                <w:b/>
              </w:rPr>
              <w:t>ности</w:t>
            </w:r>
          </w:p>
        </w:tc>
      </w:tr>
      <w:tr w:rsidR="00176C3B" w:rsidRPr="00F71941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F71941">
            <w:pPr>
              <w:jc w:val="center"/>
              <w:rPr>
                <w:szCs w:val="28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F71941">
            <w:pPr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B6069E">
            <w:pPr>
              <w:pStyle w:val="31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F71941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A93CB9" w:rsidRDefault="00176C3B" w:rsidP="00F125CB">
            <w:pPr>
              <w:jc w:val="both"/>
              <w:rPr>
                <w:bCs/>
              </w:rPr>
            </w:pPr>
            <w:r>
              <w:rPr>
                <w:bCs/>
                <w:szCs w:val="28"/>
              </w:rPr>
              <w:t xml:space="preserve">Разнообразие организованных </w:t>
            </w:r>
            <w:proofErr w:type="spellStart"/>
            <w:r>
              <w:rPr>
                <w:bCs/>
                <w:szCs w:val="28"/>
              </w:rPr>
              <w:t>тьютором</w:t>
            </w:r>
            <w:proofErr w:type="spellEnd"/>
            <w:r>
              <w:rPr>
                <w:bCs/>
                <w:szCs w:val="28"/>
              </w:rPr>
              <w:t xml:space="preserve"> видов деятел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 xml:space="preserve">ности, в которые вовлечены </w:t>
            </w:r>
            <w:proofErr w:type="spellStart"/>
            <w:r>
              <w:rPr>
                <w:bCs/>
                <w:szCs w:val="28"/>
              </w:rPr>
              <w:t>тьюторанты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176C3B" w:rsidRDefault="00176C3B" w:rsidP="00943A3B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нако</w:t>
            </w:r>
            <w:r>
              <w:rPr>
                <w:spacing w:val="-20"/>
                <w:sz w:val="22"/>
                <w:szCs w:val="22"/>
              </w:rPr>
              <w:t>п</w:t>
            </w:r>
            <w:r>
              <w:rPr>
                <w:spacing w:val="-20"/>
                <w:sz w:val="22"/>
                <w:szCs w:val="22"/>
              </w:rPr>
              <w:t>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(интеллектуальная)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– 1</w:t>
            </w:r>
          </w:p>
          <w:p w:rsidR="00176C3B" w:rsidRDefault="00176C3B" w:rsidP="00943A3B">
            <w:pPr>
              <w:rPr>
                <w:szCs w:val="28"/>
              </w:rPr>
            </w:pPr>
            <w:r>
              <w:rPr>
                <w:szCs w:val="28"/>
              </w:rPr>
              <w:t>-творческая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– 1</w:t>
            </w:r>
          </w:p>
          <w:p w:rsidR="00176C3B" w:rsidRDefault="00176C3B" w:rsidP="00943A3B">
            <w:pPr>
              <w:rPr>
                <w:szCs w:val="28"/>
              </w:rPr>
            </w:pPr>
            <w:r>
              <w:rPr>
                <w:szCs w:val="28"/>
              </w:rPr>
              <w:t>-физкультурно-спортивная (или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гая) деятельность - 1</w:t>
            </w:r>
          </w:p>
          <w:p w:rsidR="00176C3B" w:rsidRDefault="00176C3B" w:rsidP="00943A3B">
            <w:pPr>
              <w:rPr>
                <w:b/>
                <w:spacing w:val="-20"/>
              </w:rPr>
            </w:pPr>
            <w:r>
              <w:rPr>
                <w:szCs w:val="28"/>
              </w:rPr>
              <w:t>- 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F71941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A93CB9" w:rsidRDefault="00176C3B" w:rsidP="00943A3B">
            <w:pPr>
              <w:jc w:val="both"/>
              <w:rPr>
                <w:bCs/>
              </w:rPr>
            </w:pPr>
            <w:r>
              <w:rPr>
                <w:bCs/>
                <w:szCs w:val="28"/>
              </w:rPr>
              <w:t xml:space="preserve">Доля </w:t>
            </w:r>
            <w:proofErr w:type="spellStart"/>
            <w:r>
              <w:rPr>
                <w:bCs/>
                <w:szCs w:val="28"/>
              </w:rPr>
              <w:t>тьюторантов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t xml:space="preserve">вовлеченных </w:t>
            </w:r>
            <w:proofErr w:type="spellStart"/>
            <w:r>
              <w:t>тьютором</w:t>
            </w:r>
            <w:proofErr w:type="spellEnd"/>
            <w:r>
              <w:t xml:space="preserve"> в научную (интеллектуальную), творческую, физкул</w:t>
            </w:r>
            <w:r>
              <w:t>ь</w:t>
            </w:r>
            <w:r>
              <w:t>турно-спортивную и иную де</w:t>
            </w:r>
            <w:r>
              <w:t>я</w:t>
            </w:r>
            <w:r>
              <w:t xml:space="preserve">тельность, в общей численности его </w:t>
            </w:r>
            <w:proofErr w:type="spellStart"/>
            <w:r>
              <w:t>тьюторантов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943A3B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90% и более - 3</w:t>
            </w:r>
          </w:p>
          <w:p w:rsidR="00176C3B" w:rsidRDefault="00176C3B" w:rsidP="00943A3B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80% до 90% - 2</w:t>
            </w:r>
          </w:p>
          <w:p w:rsidR="00176C3B" w:rsidRPr="00F71941" w:rsidRDefault="00176C3B" w:rsidP="00943A3B">
            <w:pPr>
              <w:jc w:val="both"/>
              <w:rPr>
                <w:b/>
                <w:spacing w:val="-20"/>
              </w:rPr>
            </w:pPr>
            <w:r>
              <w:t>менее 80%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F71941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F12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jc w:val="both"/>
              <w:rPr>
                <w:b/>
                <w:spacing w:val="-20"/>
              </w:rPr>
            </w:pPr>
            <w:r>
              <w:t xml:space="preserve">Обеспечение участия </w:t>
            </w:r>
            <w:proofErr w:type="spellStart"/>
            <w:r>
              <w:t>тьюторантов</w:t>
            </w:r>
            <w:proofErr w:type="spellEnd"/>
            <w:r>
              <w:t xml:space="preserve"> в конкурсных мер</w:t>
            </w:r>
            <w:r>
              <w:t>о</w:t>
            </w:r>
            <w:r>
              <w:t>приятиях на ра</w:t>
            </w:r>
            <w:r>
              <w:t>з</w:t>
            </w:r>
            <w:r>
              <w:t>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2,5</w:t>
            </w:r>
          </w:p>
          <w:p w:rsidR="00176C3B" w:rsidRDefault="00176C3B" w:rsidP="00943A3B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176C3B" w:rsidRDefault="00176C3B" w:rsidP="00943A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</w:t>
            </w:r>
          </w:p>
          <w:p w:rsidR="00176C3B" w:rsidRDefault="00176C3B" w:rsidP="00943A3B">
            <w:pPr>
              <w:jc w:val="both"/>
            </w:pPr>
            <w:r>
              <w:rPr>
                <w:szCs w:val="28"/>
              </w:rPr>
              <w:t>- муниципальный – 1,5</w:t>
            </w:r>
          </w:p>
          <w:p w:rsidR="00176C3B" w:rsidRDefault="00176C3B" w:rsidP="00943A3B">
            <w:pPr>
              <w:pStyle w:val="310"/>
              <w:rPr>
                <w:b/>
                <w:spacing w:val="-20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F71941" w:rsidTr="003C43B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jc w:val="both"/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Обеспечение призовых мест (1-5) в конкурсных мер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приятиях ра</w:t>
            </w:r>
            <w:r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3,5</w:t>
            </w:r>
          </w:p>
          <w:p w:rsidR="00176C3B" w:rsidRDefault="00176C3B" w:rsidP="00943A3B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-3,5</w:t>
            </w:r>
          </w:p>
          <w:p w:rsidR="00176C3B" w:rsidRDefault="00176C3B" w:rsidP="00943A3B">
            <w:pPr>
              <w:jc w:val="both"/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3</w:t>
            </w:r>
          </w:p>
          <w:p w:rsidR="00176C3B" w:rsidRDefault="00176C3B" w:rsidP="00943A3B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2,5</w:t>
            </w:r>
          </w:p>
          <w:p w:rsidR="00176C3B" w:rsidRDefault="00176C3B" w:rsidP="00943A3B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-образовательной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– 1,5</w:t>
            </w:r>
          </w:p>
          <w:p w:rsidR="00176C3B" w:rsidRDefault="00176C3B" w:rsidP="00943A3B">
            <w:pPr>
              <w:pStyle w:val="310"/>
              <w:rPr>
                <w:b/>
                <w:spacing w:val="-20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F71941" w:rsidRDefault="00176C3B" w:rsidP="00F125CB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25B72" w:rsidTr="0039003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Pr="00A519FD" w:rsidRDefault="00725B72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Default="00725B72" w:rsidP="001C2E16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метод</w:t>
            </w:r>
            <w:r w:rsidRPr="000B7DD4">
              <w:rPr>
                <w:b/>
                <w:iCs/>
              </w:rPr>
              <w:t>и</w:t>
            </w:r>
            <w:r w:rsidRPr="000B7DD4">
              <w:rPr>
                <w:b/>
                <w:iCs/>
              </w:rPr>
              <w:t>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3C43B2" w:rsidRPr="00B5137D" w:rsidTr="003C43B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2" w:rsidRPr="00B5137D" w:rsidRDefault="003C43B2" w:rsidP="001C2E16"/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2" w:rsidRPr="00B5137D" w:rsidRDefault="003C43B2" w:rsidP="001C2E1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2" w:rsidRPr="00EC132F" w:rsidRDefault="003C43B2" w:rsidP="001C2E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2" w:rsidRPr="002B1E4A" w:rsidRDefault="003C43B2" w:rsidP="001C2E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2" w:rsidRPr="00B5137D" w:rsidRDefault="003C43B2" w:rsidP="001C2E16">
            <w:pPr>
              <w:ind w:right="57"/>
              <w:jc w:val="center"/>
            </w:pPr>
          </w:p>
        </w:tc>
      </w:tr>
      <w:tr w:rsidR="00176C3B" w:rsidRPr="00521489" w:rsidTr="003C43B2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ind w:right="57"/>
              <w:jc w:val="both"/>
              <w:rPr>
                <w:b/>
              </w:rPr>
            </w:pPr>
          </w:p>
        </w:tc>
      </w:tr>
      <w:tr w:rsidR="00176C3B" w:rsidRPr="00B5137D" w:rsidTr="003C43B2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5137D" w:rsidRDefault="00176C3B" w:rsidP="001C2E16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3140FF" w:rsidRDefault="00176C3B" w:rsidP="000E0665">
            <w:pPr>
              <w:jc w:val="both"/>
              <w:rPr>
                <w:i/>
              </w:rPr>
            </w:pPr>
            <w:r>
              <w:t>Знание сущности методов, технологий тьюторского с</w:t>
            </w:r>
            <w:r>
              <w:t>о</w:t>
            </w:r>
            <w:r>
              <w:t>провожд</w:t>
            </w:r>
            <w:r>
              <w:t>е</w:t>
            </w:r>
            <w:r>
              <w:t>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E718FE" w:rsidRDefault="00176C3B" w:rsidP="001C2E16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2B1E4A" w:rsidRDefault="00176C3B" w:rsidP="001C2E16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176C3B" w:rsidRPr="002B1E4A" w:rsidRDefault="00176C3B" w:rsidP="001C2E16">
            <w:r w:rsidRPr="002B1E4A">
              <w:t>нет –</w:t>
            </w:r>
            <w:r>
              <w:t xml:space="preserve"> 0</w:t>
            </w:r>
          </w:p>
          <w:p w:rsidR="00176C3B" w:rsidRPr="002B1E4A" w:rsidRDefault="00176C3B" w:rsidP="001C2E1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5137D" w:rsidRDefault="00176C3B" w:rsidP="001C2E16">
            <w:pPr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5137D" w:rsidRDefault="00176C3B" w:rsidP="001C2E16">
            <w:pPr>
              <w:ind w:right="57"/>
              <w:jc w:val="center"/>
            </w:pPr>
          </w:p>
        </w:tc>
      </w:tr>
      <w:tr w:rsidR="00176C3B" w:rsidRPr="00AB3633" w:rsidTr="003C43B2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1C0AB2" w:rsidRDefault="00176C3B" w:rsidP="00B72A6C">
            <w:pPr>
              <w:jc w:val="center"/>
            </w:pPr>
            <w:r>
              <w:t>3.1.2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snapToGrid w:val="0"/>
              <w:jc w:val="both"/>
            </w:pPr>
            <w:r>
              <w:t xml:space="preserve">Использование </w:t>
            </w:r>
            <w:proofErr w:type="spellStart"/>
            <w:r>
              <w:t>тьютором</w:t>
            </w:r>
            <w:proofErr w:type="spellEnd"/>
            <w:r>
              <w:t xml:space="preserve"> инфо</w:t>
            </w:r>
            <w:r>
              <w:t>р</w:t>
            </w:r>
            <w:r>
              <w:t>мационно-коммуникационных технологий/электронных (цифр</w:t>
            </w:r>
            <w:r>
              <w:t>о</w:t>
            </w:r>
            <w:r>
              <w:t>вых) образовательных ресурсов в профессиональной деятел</w:t>
            </w:r>
            <w:r>
              <w:t>ь</w:t>
            </w: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C3B" w:rsidRDefault="00176C3B" w:rsidP="00943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– 2</w:t>
            </w:r>
          </w:p>
          <w:p w:rsidR="00176C3B" w:rsidRDefault="00176C3B" w:rsidP="00943A3B">
            <w:r>
              <w:t>нет –0</w:t>
            </w:r>
          </w:p>
          <w:p w:rsidR="00176C3B" w:rsidRDefault="00176C3B" w:rsidP="00943A3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AB3633" w:rsidRDefault="00176C3B" w:rsidP="001C2E16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AB3633" w:rsidRDefault="00176C3B" w:rsidP="001C2E16">
            <w:pPr>
              <w:ind w:right="57"/>
              <w:jc w:val="center"/>
              <w:rPr>
                <w:b/>
                <w:i/>
              </w:rPr>
            </w:pPr>
          </w:p>
        </w:tc>
      </w:tr>
      <w:tr w:rsidR="00176C3B" w:rsidRPr="00701281" w:rsidTr="003C43B2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B72A6C">
            <w:pPr>
              <w:jc w:val="center"/>
            </w:pPr>
            <w:r>
              <w:t>3.1.3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701281" w:rsidRDefault="00176C3B" w:rsidP="009153D1">
            <w:pPr>
              <w:jc w:val="both"/>
            </w:pPr>
            <w:r>
              <w:t xml:space="preserve">Вариативность форм взаимодействия с </w:t>
            </w:r>
            <w:proofErr w:type="spellStart"/>
            <w:r>
              <w:t>тьютора</w:t>
            </w:r>
            <w:r>
              <w:t>н</w:t>
            </w:r>
            <w:r>
              <w:t>тами</w:t>
            </w:r>
            <w:proofErr w:type="spellEnd"/>
            <w:r>
              <w:t>, другими участниками образовательного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76C3B" w:rsidRDefault="00176C3B" w:rsidP="00943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– 4</w:t>
            </w:r>
          </w:p>
          <w:p w:rsidR="00176C3B" w:rsidRDefault="00176C3B" w:rsidP="00943A3B">
            <w:r>
              <w:t>нет –0</w:t>
            </w:r>
          </w:p>
          <w:p w:rsidR="00176C3B" w:rsidRDefault="00176C3B" w:rsidP="00943A3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701281" w:rsidRDefault="00176C3B" w:rsidP="009153D1">
            <w:pPr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701281" w:rsidRDefault="00176C3B" w:rsidP="009153D1">
            <w:pPr>
              <w:ind w:right="57"/>
              <w:jc w:val="center"/>
            </w:pPr>
          </w:p>
        </w:tc>
      </w:tr>
      <w:tr w:rsidR="00176C3B" w:rsidRPr="00701281" w:rsidTr="003C43B2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B72A6C">
            <w:pPr>
              <w:jc w:val="center"/>
            </w:pPr>
            <w:r>
              <w:t>3.1.4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729C7">
            <w:pPr>
              <w:snapToGrid w:val="0"/>
              <w:jc w:val="both"/>
            </w:pPr>
            <w:r>
              <w:t>Использование методов и технологий тьюторского с</w:t>
            </w:r>
            <w:r>
              <w:t>о</w:t>
            </w:r>
            <w:r>
              <w:t>провождения, комплексно учитывающих индивидуал</w:t>
            </w:r>
            <w:r>
              <w:t>ь</w:t>
            </w:r>
            <w:r>
              <w:t xml:space="preserve">ные особенности </w:t>
            </w:r>
            <w:proofErr w:type="spellStart"/>
            <w:r>
              <w:t>тьюторантов</w:t>
            </w:r>
            <w:proofErr w:type="spellEnd"/>
            <w:r>
              <w:t xml:space="preserve"> (возрастные; ограниче</w:t>
            </w:r>
            <w:r>
              <w:t>н</w:t>
            </w:r>
            <w:r>
              <w:t>ные возможности здоровья; выдающиеся способн</w:t>
            </w:r>
            <w:r>
              <w:t>о</w:t>
            </w:r>
            <w:r>
              <w:t>сти и т.п.)</w:t>
            </w:r>
          </w:p>
          <w:p w:rsidR="00EC0EAA" w:rsidRDefault="00EC0EAA" w:rsidP="001729C7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943A3B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– 4</w:t>
            </w:r>
          </w:p>
          <w:p w:rsidR="00176C3B" w:rsidRDefault="00176C3B" w:rsidP="00943A3B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701281" w:rsidRDefault="00176C3B" w:rsidP="009153D1">
            <w:pPr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701281" w:rsidRDefault="00176C3B" w:rsidP="009153D1">
            <w:pPr>
              <w:ind w:right="57"/>
              <w:jc w:val="center"/>
            </w:pPr>
          </w:p>
        </w:tc>
      </w:tr>
      <w:tr w:rsidR="00EC0EAA" w:rsidRPr="00521489" w:rsidTr="00D14A16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A" w:rsidRPr="00521489" w:rsidRDefault="00EC0EAA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  <w:p w:rsidR="00EC0EAA" w:rsidRPr="00521489" w:rsidRDefault="00EC0EAA" w:rsidP="001C2E16">
            <w:pPr>
              <w:jc w:val="center"/>
              <w:rPr>
                <w:szCs w:val="28"/>
              </w:rPr>
            </w:pPr>
          </w:p>
        </w:tc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A" w:rsidRPr="001D243C" w:rsidRDefault="00EC0EAA" w:rsidP="001C2E16">
            <w:pPr>
              <w:ind w:right="57"/>
              <w:jc w:val="both"/>
              <w:rPr>
                <w:b/>
                <w:szCs w:val="28"/>
              </w:rPr>
            </w:pPr>
            <w:r w:rsidRPr="001D243C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</w:tr>
      <w:tr w:rsidR="00176C3B" w:rsidRPr="00521489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lastRenderedPageBreak/>
              <w:t>ции и др.) на разных уровнях</w:t>
            </w:r>
          </w:p>
          <w:p w:rsidR="00176C3B" w:rsidRPr="00521489" w:rsidRDefault="00176C3B" w:rsidP="001C2E1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E718FE" w:rsidRDefault="00176C3B" w:rsidP="001C2E16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lastRenderedPageBreak/>
              <w:t>2</w:t>
            </w:r>
          </w:p>
          <w:p w:rsidR="00176C3B" w:rsidRPr="00521489" w:rsidRDefault="00176C3B" w:rsidP="001C2E16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 xml:space="preserve">принцип </w:t>
            </w:r>
            <w:r w:rsidRPr="00E92995">
              <w:rPr>
                <w:spacing w:val="-20"/>
                <w:sz w:val="22"/>
                <w:szCs w:val="22"/>
              </w:rPr>
              <w:lastRenderedPageBreak/>
              <w:t>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D42B2A" w:rsidRDefault="00176C3B" w:rsidP="001C2E16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6655">
              <w:rPr>
                <w:b w:val="0"/>
                <w:i w:val="0"/>
                <w:szCs w:val="28"/>
              </w:rPr>
              <w:lastRenderedPageBreak/>
              <w:t>-</w:t>
            </w:r>
            <w:r w:rsidRPr="00B1665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176C3B" w:rsidRDefault="00176C3B" w:rsidP="001C2E16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176C3B" w:rsidRPr="00D063A2" w:rsidRDefault="00176C3B" w:rsidP="001C2E16">
            <w:r>
              <w:lastRenderedPageBreak/>
              <w:t>-муниципальный – 1</w:t>
            </w:r>
          </w:p>
          <w:p w:rsidR="00176C3B" w:rsidRPr="00521489" w:rsidRDefault="00176C3B" w:rsidP="001C2E16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521489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рецензируемых издан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ях различного уровня</w:t>
            </w:r>
          </w:p>
          <w:p w:rsidR="00176C3B" w:rsidRPr="00925962" w:rsidRDefault="00176C3B" w:rsidP="001C2E1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E718FE" w:rsidRDefault="00176C3B" w:rsidP="001C2E1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176C3B" w:rsidRPr="004A7684" w:rsidRDefault="00176C3B" w:rsidP="001C2E16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D42B2A" w:rsidRDefault="00176C3B" w:rsidP="001C2E16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176C3B" w:rsidRPr="00D42B2A" w:rsidRDefault="00176C3B" w:rsidP="001C2E16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176C3B" w:rsidRDefault="00176C3B" w:rsidP="001C2E16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176C3B" w:rsidRPr="007C58A9" w:rsidRDefault="00176C3B" w:rsidP="001C2E16">
            <w:r w:rsidRPr="00846AEB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521489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r>
              <w:rPr>
                <w:szCs w:val="28"/>
              </w:rPr>
              <w:t xml:space="preserve">Интернет-публикаций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ED014E" w:rsidRDefault="00176C3B" w:rsidP="001C2E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176C3B" w:rsidRPr="00521489" w:rsidRDefault="00176C3B" w:rsidP="001C2E16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25B72" w:rsidRPr="00521489" w:rsidTr="0039003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Pr="00AB3633" w:rsidRDefault="00725B72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Pr="00521489" w:rsidRDefault="00725B72" w:rsidP="001C2E16">
            <w:pPr>
              <w:ind w:right="57"/>
              <w:jc w:val="both"/>
              <w:rPr>
                <w:b/>
                <w:iCs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</w:tr>
      <w:tr w:rsidR="00176C3B" w:rsidRPr="00521489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ной организ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43B53" w:rsidRDefault="00176C3B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176C3B" w:rsidRPr="00543B53" w:rsidRDefault="00176C3B" w:rsidP="001C2E16">
            <w:pPr>
              <w:jc w:val="center"/>
              <w:rPr>
                <w:sz w:val="22"/>
                <w:szCs w:val="22"/>
              </w:rPr>
            </w:pPr>
            <w:r w:rsidRPr="00543B53">
              <w:rPr>
                <w:sz w:val="22"/>
                <w:szCs w:val="22"/>
              </w:rPr>
              <w:t>принцип накопл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43B53" w:rsidRDefault="00176C3B" w:rsidP="001C2E16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профессиональным</w:t>
            </w:r>
            <w:r w:rsidRPr="00543B53">
              <w:rPr>
                <w:szCs w:val="28"/>
              </w:rPr>
              <w:t xml:space="preserve"> объединением не менее 1 года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176C3B" w:rsidRPr="00543B53" w:rsidRDefault="00176C3B" w:rsidP="001C2E16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 участие в методической р</w:t>
            </w:r>
            <w:r w:rsidRPr="00543B53">
              <w:rPr>
                <w:szCs w:val="28"/>
              </w:rPr>
              <w:t>а</w:t>
            </w:r>
            <w:r w:rsidRPr="00543B53">
              <w:rPr>
                <w:szCs w:val="28"/>
              </w:rPr>
              <w:t xml:space="preserve">боте-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176C3B" w:rsidRPr="00543B53" w:rsidRDefault="00176C3B" w:rsidP="001C2E16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25B72" w:rsidRPr="00E37494" w:rsidTr="0039003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Pr="00E37494" w:rsidRDefault="00725B72" w:rsidP="001C2E1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2" w:rsidRPr="00E37494" w:rsidRDefault="00725B72" w:rsidP="001C2E16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</w:tr>
      <w:tr w:rsidR="00176C3B" w:rsidRPr="00521489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</w:t>
            </w:r>
            <w:r w:rsidRPr="00521489">
              <w:rPr>
                <w:bCs/>
              </w:rPr>
              <w:t>в</w:t>
            </w:r>
            <w:r w:rsidRPr="00521489">
              <w:rPr>
                <w:bCs/>
              </w:rPr>
              <w:t>ня по независимой оценке качества обр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зования (жюри конку</w:t>
            </w:r>
            <w:r w:rsidRPr="00521489">
              <w:rPr>
                <w:bCs/>
              </w:rPr>
              <w:t>р</w:t>
            </w:r>
            <w:r w:rsidRPr="00521489">
              <w:rPr>
                <w:bCs/>
              </w:rPr>
              <w:t>сов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176C3B" w:rsidRPr="00521489" w:rsidRDefault="00176C3B" w:rsidP="001C2E16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176C3B" w:rsidRDefault="00176C3B" w:rsidP="001C2E16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176C3B" w:rsidRPr="00521489" w:rsidRDefault="00176C3B" w:rsidP="001C2E16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521489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176C3B" w:rsidRPr="00521489" w:rsidRDefault="00176C3B" w:rsidP="001C2E16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r w:rsidRPr="00521489">
              <w:t>-федеральный -</w:t>
            </w:r>
            <w:r>
              <w:t>2</w:t>
            </w:r>
          </w:p>
          <w:p w:rsidR="00176C3B" w:rsidRPr="00521489" w:rsidRDefault="00176C3B" w:rsidP="001C2E16">
            <w:r w:rsidRPr="00521489">
              <w:t>-областной –</w:t>
            </w:r>
            <w:r>
              <w:t>1,5</w:t>
            </w:r>
          </w:p>
          <w:p w:rsidR="00176C3B" w:rsidRPr="00521489" w:rsidRDefault="00176C3B" w:rsidP="001C2E16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176C3B" w:rsidRPr="00521489" w:rsidRDefault="00176C3B" w:rsidP="001C2E16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521489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B72A6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521489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6C3B" w:rsidRPr="00B728C0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A6C" w:rsidRDefault="00176C3B" w:rsidP="001C2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Высокие результаты </w:t>
            </w:r>
            <w:r w:rsidRPr="00B72A6C">
              <w:rPr>
                <w:szCs w:val="28"/>
              </w:rPr>
              <w:t>работы с обучающимися (родител</w:t>
            </w:r>
            <w:r w:rsidRPr="00B72A6C">
              <w:rPr>
                <w:szCs w:val="28"/>
              </w:rPr>
              <w:t>я</w:t>
            </w:r>
            <w:r w:rsidRPr="00B72A6C">
              <w:rPr>
                <w:szCs w:val="28"/>
              </w:rPr>
              <w:t>ми, п</w:t>
            </w:r>
            <w:r w:rsidRPr="00B72A6C">
              <w:rPr>
                <w:szCs w:val="28"/>
              </w:rPr>
              <w:t>е</w:t>
            </w:r>
            <w:r w:rsidRPr="00B72A6C">
              <w:rPr>
                <w:szCs w:val="28"/>
              </w:rPr>
              <w:t>дагогами)</w:t>
            </w:r>
          </w:p>
          <w:p w:rsidR="00176C3B" w:rsidRPr="00B728C0" w:rsidRDefault="00176C3B" w:rsidP="001C2E1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ind w:right="57"/>
              <w:jc w:val="center"/>
              <w:rPr>
                <w:spacing w:val="-20"/>
              </w:rPr>
            </w:pPr>
          </w:p>
        </w:tc>
      </w:tr>
      <w:tr w:rsidR="00176C3B" w:rsidRPr="00B728C0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176C3B" w:rsidRPr="00B728C0" w:rsidRDefault="00176C3B" w:rsidP="001C2E1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176C3B" w:rsidRPr="00B728C0" w:rsidRDefault="00176C3B" w:rsidP="001C2E1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ind w:right="57"/>
              <w:jc w:val="center"/>
              <w:rPr>
                <w:spacing w:val="-20"/>
              </w:rPr>
            </w:pPr>
          </w:p>
        </w:tc>
      </w:tr>
      <w:tr w:rsidR="00176C3B" w:rsidRPr="00B728C0" w:rsidTr="00EC0E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Default="00176C3B" w:rsidP="001C2E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176C3B" w:rsidRPr="00B728C0" w:rsidRDefault="00176C3B" w:rsidP="001C2E1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B728C0" w:rsidRDefault="00176C3B" w:rsidP="001C2E16">
            <w:pPr>
              <w:ind w:right="57"/>
              <w:jc w:val="center"/>
              <w:rPr>
                <w:spacing w:val="-20"/>
              </w:rPr>
            </w:pPr>
          </w:p>
        </w:tc>
      </w:tr>
      <w:tr w:rsidR="00176C3B" w:rsidRPr="00521489" w:rsidTr="00EC0EAA">
        <w:tblPrEx>
          <w:tblCellMar>
            <w:top w:w="0" w:type="dxa"/>
            <w:bottom w:w="0" w:type="dxa"/>
          </w:tblCellMar>
        </w:tblPrEx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3B" w:rsidRPr="00521489" w:rsidRDefault="00176C3B" w:rsidP="001C2E16">
            <w:pPr>
              <w:jc w:val="center"/>
            </w:pPr>
          </w:p>
        </w:tc>
      </w:tr>
    </w:tbl>
    <w:p w:rsidR="00DE28C9" w:rsidRDefault="00DE28C9"/>
    <w:p w:rsidR="00E856D7" w:rsidRDefault="00E856D7"/>
    <w:p w:rsidR="00EC0EAA" w:rsidRDefault="00EC0EAA" w:rsidP="00EC0EAA">
      <w:r>
        <w:t>Количество баллов для определения соответствия первой квалификационной категории:</w:t>
      </w:r>
    </w:p>
    <w:p w:rsidR="00EC0EAA" w:rsidRDefault="00EC0EAA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B55C96">
        <w:tc>
          <w:tcPr>
            <w:tcW w:w="2880" w:type="dxa"/>
          </w:tcPr>
          <w:p w:rsidR="00B55C96" w:rsidRDefault="00B55C96" w:rsidP="00B55C96">
            <w:r>
              <w:t xml:space="preserve">от </w:t>
            </w:r>
            <w:r w:rsidR="00417A9A">
              <w:t>3</w:t>
            </w:r>
            <w:r w:rsidR="00303B44">
              <w:t>0</w:t>
            </w:r>
            <w:r>
              <w:t xml:space="preserve"> баллов и б</w:t>
            </w:r>
            <w:r>
              <w:t>о</w:t>
            </w:r>
            <w:r>
              <w:t>лее</w:t>
            </w:r>
          </w:p>
        </w:tc>
        <w:tc>
          <w:tcPr>
            <w:tcW w:w="540" w:type="dxa"/>
          </w:tcPr>
          <w:p w:rsidR="00B55C96" w:rsidRDefault="00B55C96" w:rsidP="00B55C96">
            <w:r>
              <w:t>-</w:t>
            </w:r>
          </w:p>
        </w:tc>
        <w:tc>
          <w:tcPr>
            <w:tcW w:w="6462" w:type="dxa"/>
          </w:tcPr>
          <w:p w:rsidR="00B55C96" w:rsidRDefault="00B55C96" w:rsidP="00B55C96">
            <w:r>
              <w:t>соответствие первой квалифик</w:t>
            </w:r>
            <w:r>
              <w:t>а</w:t>
            </w:r>
            <w:r>
              <w:t>ционной категории</w:t>
            </w:r>
          </w:p>
        </w:tc>
      </w:tr>
      <w:tr w:rsidR="00B55C96">
        <w:tc>
          <w:tcPr>
            <w:tcW w:w="2880" w:type="dxa"/>
          </w:tcPr>
          <w:p w:rsidR="00B55C96" w:rsidRDefault="00B55C96" w:rsidP="00B55C96">
            <w:r>
              <w:t xml:space="preserve">менее </w:t>
            </w:r>
            <w:r w:rsidR="00BB75DA">
              <w:t>3</w:t>
            </w:r>
            <w:r w:rsidR="00303B44">
              <w:t>0</w:t>
            </w:r>
            <w:r>
              <w:t xml:space="preserve"> балл</w:t>
            </w:r>
            <w:r w:rsidR="00303319">
              <w:t>ов</w:t>
            </w:r>
          </w:p>
        </w:tc>
        <w:tc>
          <w:tcPr>
            <w:tcW w:w="540" w:type="dxa"/>
          </w:tcPr>
          <w:p w:rsidR="00B55C96" w:rsidRDefault="00B55C96" w:rsidP="00B55C96">
            <w:r>
              <w:t>-</w:t>
            </w:r>
          </w:p>
        </w:tc>
        <w:tc>
          <w:tcPr>
            <w:tcW w:w="6462" w:type="dxa"/>
          </w:tcPr>
          <w:p w:rsidR="00B55C96" w:rsidRDefault="00B55C96" w:rsidP="00B55C96">
            <w:r>
              <w:t>несоответствие первой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B55C96" w:rsidRDefault="00B55C96" w:rsidP="00B55C96"/>
    <w:p w:rsidR="00B55C96" w:rsidRDefault="00B55C96" w:rsidP="00B55C96">
      <w:r>
        <w:lastRenderedPageBreak/>
        <w:t>«___»_______________20__г.</w:t>
      </w:r>
    </w:p>
    <w:p w:rsidR="00B55C96" w:rsidRDefault="00B55C96" w:rsidP="00B55C96"/>
    <w:p w:rsidR="00EC0EAA" w:rsidRPr="00D905FA" w:rsidRDefault="00EC0EAA" w:rsidP="00EC0EAA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EC0EAA" w:rsidRPr="00D905FA" w:rsidRDefault="00EC0EAA" w:rsidP="00EC0EAA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EC0EAA" w:rsidRPr="00D905FA" w:rsidRDefault="00EC0EAA" w:rsidP="00EC0EAA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(соответствует/ не соответствует)</w:t>
      </w:r>
    </w:p>
    <w:p w:rsidR="00EC0EAA" w:rsidRDefault="00EC0EAA" w:rsidP="00EC0EAA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EC0EAA" w:rsidRDefault="00EC0EAA" w:rsidP="00EC0EAA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EC0EAA" w:rsidTr="00D14A16">
        <w:tc>
          <w:tcPr>
            <w:tcW w:w="1985" w:type="dxa"/>
            <w:shd w:val="clear" w:color="auto" w:fill="auto"/>
          </w:tcPr>
          <w:p w:rsidR="00EC0EAA" w:rsidRDefault="00EC0EAA" w:rsidP="00D14A16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EC0EAA" w:rsidRDefault="00EC0EAA" w:rsidP="00D14A16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EC0EAA" w:rsidRDefault="00EC0EAA" w:rsidP="00D14A16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EC0EAA" w:rsidRDefault="00EC0EAA" w:rsidP="00D14A16">
            <w:pPr>
              <w:snapToGrid w:val="0"/>
            </w:pPr>
          </w:p>
        </w:tc>
      </w:tr>
      <w:tr w:rsidR="00EC0EAA" w:rsidTr="00D14A16">
        <w:tc>
          <w:tcPr>
            <w:tcW w:w="1985" w:type="dxa"/>
            <w:shd w:val="clear" w:color="auto" w:fill="auto"/>
          </w:tcPr>
          <w:p w:rsidR="00EC0EAA" w:rsidRDefault="00EC0EAA" w:rsidP="00D14A16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EC0EAA" w:rsidRDefault="00EC0EAA" w:rsidP="00D14A16">
            <w:r>
              <w:t>__________________</w:t>
            </w:r>
          </w:p>
          <w:p w:rsidR="00EC0EAA" w:rsidRDefault="00EC0EAA" w:rsidP="00D1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C0EAA" w:rsidRDefault="00EC0EAA" w:rsidP="00D14A16">
            <w:r>
              <w:t>________________________________________________________________________</w:t>
            </w:r>
          </w:p>
          <w:p w:rsidR="00EC0EAA" w:rsidRDefault="00EC0EAA" w:rsidP="00D1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C0EAA" w:rsidRDefault="00EC0EAA" w:rsidP="00D14A16">
            <w:pPr>
              <w:rPr>
                <w:sz w:val="20"/>
                <w:szCs w:val="20"/>
              </w:rPr>
            </w:pPr>
          </w:p>
        </w:tc>
      </w:tr>
      <w:tr w:rsidR="00EC0EAA" w:rsidTr="00D14A16">
        <w:tc>
          <w:tcPr>
            <w:tcW w:w="1985" w:type="dxa"/>
            <w:shd w:val="clear" w:color="auto" w:fill="auto"/>
          </w:tcPr>
          <w:p w:rsidR="00EC0EAA" w:rsidRDefault="00EC0EAA" w:rsidP="00D14A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C0EAA" w:rsidRDefault="00EC0EAA" w:rsidP="00D14A16">
            <w:r>
              <w:t>__________________</w:t>
            </w:r>
          </w:p>
          <w:p w:rsidR="00EC0EAA" w:rsidRDefault="00EC0EAA" w:rsidP="00D1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C0EAA" w:rsidRDefault="00EC0EAA" w:rsidP="00D14A16">
            <w:r>
              <w:t>________________________________________________________________________</w:t>
            </w:r>
          </w:p>
          <w:p w:rsidR="00EC0EAA" w:rsidRDefault="00EC0EAA" w:rsidP="00D1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C0EAA" w:rsidRDefault="00EC0EAA" w:rsidP="00D14A16">
            <w:pPr>
              <w:rPr>
                <w:sz w:val="20"/>
                <w:szCs w:val="20"/>
              </w:rPr>
            </w:pPr>
          </w:p>
        </w:tc>
      </w:tr>
      <w:tr w:rsidR="00EC0EAA" w:rsidTr="00D14A16">
        <w:tc>
          <w:tcPr>
            <w:tcW w:w="1985" w:type="dxa"/>
            <w:shd w:val="clear" w:color="auto" w:fill="auto"/>
          </w:tcPr>
          <w:p w:rsidR="00EC0EAA" w:rsidRDefault="00EC0EAA" w:rsidP="00D14A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C0EAA" w:rsidRDefault="00EC0EAA" w:rsidP="00D1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EC0EAA" w:rsidRDefault="00EC0EAA" w:rsidP="00D14A16">
            <w:pPr>
              <w:rPr>
                <w:sz w:val="20"/>
                <w:szCs w:val="20"/>
              </w:rPr>
            </w:pPr>
          </w:p>
        </w:tc>
      </w:tr>
    </w:tbl>
    <w:p w:rsidR="00EC0EAA" w:rsidRDefault="00EC0EAA" w:rsidP="00EC0EAA">
      <w:r>
        <w:t>С экспертным заключением_______________________</w:t>
      </w:r>
    </w:p>
    <w:p w:rsidR="00EC0EAA" w:rsidRDefault="00EC0EAA" w:rsidP="00EC0EAA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EC0EAA" w:rsidRDefault="00EC0EAA" w:rsidP="00EC0EAA">
      <w:pPr>
        <w:rPr>
          <w:sz w:val="20"/>
          <w:szCs w:val="20"/>
        </w:rPr>
      </w:pPr>
    </w:p>
    <w:p w:rsidR="00EC0EAA" w:rsidRDefault="00EC0EAA" w:rsidP="00EC0EAA">
      <w:r>
        <w:t>Подпись аттестуемого_______________________</w:t>
      </w:r>
    </w:p>
    <w:p w:rsidR="00B55C96" w:rsidRPr="00EC0EAA" w:rsidRDefault="00B55C96">
      <w:pPr>
        <w:rPr>
          <w:b/>
        </w:rPr>
      </w:pPr>
    </w:p>
    <w:p w:rsidR="002F65B2" w:rsidRDefault="002F65B2">
      <w:r>
        <w:br w:type="page"/>
      </w:r>
    </w:p>
    <w:tbl>
      <w:tblPr>
        <w:tblW w:w="15559" w:type="dxa"/>
        <w:tblLayout w:type="fixed"/>
        <w:tblLook w:val="0000"/>
      </w:tblPr>
      <w:tblGrid>
        <w:gridCol w:w="15559"/>
      </w:tblGrid>
      <w:tr w:rsidR="002F65B2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2F65B2" w:rsidRPr="00907849" w:rsidRDefault="002F65B2" w:rsidP="00D71035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907849">
              <w:rPr>
                <w:b/>
                <w:spacing w:val="-10"/>
                <w:sz w:val="28"/>
                <w:szCs w:val="28"/>
              </w:rPr>
              <w:t>Экспертное заключение</w:t>
            </w:r>
          </w:p>
        </w:tc>
      </w:tr>
      <w:tr w:rsidR="002F65B2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2F65B2" w:rsidRPr="00907849" w:rsidRDefault="002F65B2" w:rsidP="00B16655">
            <w:pPr>
              <w:jc w:val="center"/>
              <w:rPr>
                <w:spacing w:val="-10"/>
                <w:sz w:val="28"/>
                <w:szCs w:val="28"/>
              </w:rPr>
            </w:pPr>
            <w:r w:rsidRPr="00907849">
              <w:rPr>
                <w:spacing w:val="-10"/>
                <w:sz w:val="28"/>
                <w:szCs w:val="28"/>
              </w:rPr>
              <w:t xml:space="preserve">об уровне </w:t>
            </w:r>
            <w:r w:rsidR="00B16655" w:rsidRPr="00907849">
              <w:rPr>
                <w:spacing w:val="-10"/>
                <w:sz w:val="28"/>
                <w:szCs w:val="28"/>
              </w:rPr>
              <w:t>профессиональной деятельности</w:t>
            </w:r>
            <w:r w:rsidRPr="00907849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="00135A18">
              <w:rPr>
                <w:spacing w:val="-10"/>
                <w:sz w:val="28"/>
                <w:szCs w:val="28"/>
              </w:rPr>
              <w:t>тьютора</w:t>
            </w:r>
            <w:proofErr w:type="spellEnd"/>
          </w:p>
        </w:tc>
      </w:tr>
      <w:tr w:rsidR="002F65B2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2F65B2" w:rsidRPr="00907849" w:rsidRDefault="002F65B2" w:rsidP="00D71035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2F65B2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2F65B2" w:rsidRPr="00907849" w:rsidRDefault="002F65B2" w:rsidP="00D71035">
            <w:pPr>
              <w:ind w:right="-143"/>
              <w:jc w:val="center"/>
              <w:rPr>
                <w:spacing w:val="-10"/>
                <w:sz w:val="20"/>
                <w:szCs w:val="20"/>
              </w:rPr>
            </w:pPr>
            <w:r w:rsidRPr="00907849">
              <w:rPr>
                <w:spacing w:val="-10"/>
                <w:sz w:val="20"/>
                <w:szCs w:val="20"/>
              </w:rPr>
              <w:t>(Ф.И.О.)</w:t>
            </w:r>
          </w:p>
          <w:p w:rsidR="002F65B2" w:rsidRPr="00907849" w:rsidRDefault="002F65B2" w:rsidP="00D71035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2F65B2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2F65B2" w:rsidRPr="00907849" w:rsidRDefault="002F65B2" w:rsidP="00D71035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07849">
              <w:rPr>
                <w:spacing w:val="-10"/>
                <w:sz w:val="20"/>
                <w:szCs w:val="20"/>
              </w:rPr>
              <w:t>(должность, место работы)</w:t>
            </w:r>
          </w:p>
        </w:tc>
      </w:tr>
      <w:tr w:rsidR="002F65B2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2F65B2" w:rsidRPr="00907849" w:rsidRDefault="002F65B2" w:rsidP="00D71035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2F65B2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2F65B2" w:rsidRPr="00907849" w:rsidRDefault="002F65B2" w:rsidP="00D71035">
            <w:pPr>
              <w:jc w:val="center"/>
              <w:rPr>
                <w:spacing w:val="-10"/>
                <w:sz w:val="28"/>
                <w:szCs w:val="28"/>
              </w:rPr>
            </w:pPr>
            <w:r w:rsidRPr="00907849">
              <w:rPr>
                <w:spacing w:val="-10"/>
                <w:sz w:val="28"/>
                <w:szCs w:val="28"/>
              </w:rPr>
              <w:t xml:space="preserve">аттестующегося на </w:t>
            </w:r>
            <w:r w:rsidRPr="00E856D7">
              <w:rPr>
                <w:b/>
                <w:spacing w:val="-10"/>
                <w:sz w:val="28"/>
                <w:szCs w:val="28"/>
              </w:rPr>
              <w:t>высшую</w:t>
            </w:r>
            <w:r w:rsidRPr="00907849">
              <w:rPr>
                <w:spacing w:val="-10"/>
                <w:sz w:val="28"/>
                <w:szCs w:val="28"/>
              </w:rPr>
              <w:t xml:space="preserve"> квалификационную категорию</w:t>
            </w:r>
          </w:p>
        </w:tc>
      </w:tr>
    </w:tbl>
    <w:p w:rsidR="002F65B2" w:rsidRPr="00907849" w:rsidRDefault="002F65B2" w:rsidP="002F65B2">
      <w:pPr>
        <w:ind w:right="-1050"/>
        <w:jc w:val="both"/>
        <w:rPr>
          <w:spacing w:val="-10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226"/>
        <w:gridCol w:w="1276"/>
        <w:gridCol w:w="4111"/>
        <w:gridCol w:w="1701"/>
        <w:gridCol w:w="1559"/>
      </w:tblGrid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 xml:space="preserve">№ </w:t>
            </w:r>
            <w:proofErr w:type="spellStart"/>
            <w:r w:rsidRPr="00907849">
              <w:rPr>
                <w:b/>
                <w:spacing w:val="-10"/>
                <w:szCs w:val="28"/>
              </w:rPr>
              <w:t>п</w:t>
            </w:r>
            <w:proofErr w:type="spellEnd"/>
            <w:r w:rsidRPr="00907849">
              <w:rPr>
                <w:b/>
                <w:spacing w:val="-10"/>
                <w:szCs w:val="28"/>
              </w:rPr>
              <w:t>/</w:t>
            </w:r>
            <w:proofErr w:type="spellStart"/>
            <w:r w:rsidRPr="00907849">
              <w:rPr>
                <w:b/>
                <w:spacing w:val="-10"/>
                <w:szCs w:val="28"/>
              </w:rPr>
              <w:t>п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Критерии  и показатели уровня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Макс</w:t>
            </w:r>
            <w:r w:rsidRPr="00907849">
              <w:rPr>
                <w:b/>
                <w:spacing w:val="-10"/>
              </w:rPr>
              <w:t>и</w:t>
            </w:r>
            <w:r w:rsidRPr="00907849">
              <w:rPr>
                <w:b/>
                <w:spacing w:val="-10"/>
              </w:rPr>
              <w:t>мальный 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Значение показателей/баллы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Оценка эк</w:t>
            </w:r>
            <w:r w:rsidRPr="00907849">
              <w:rPr>
                <w:b/>
                <w:spacing w:val="-10"/>
              </w:rPr>
              <w:t>с</w:t>
            </w:r>
            <w:r w:rsidRPr="00907849">
              <w:rPr>
                <w:b/>
                <w:spacing w:val="-10"/>
              </w:rPr>
              <w:t>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B359D5" w:rsidRPr="00907849" w:rsidTr="00D14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1</w:t>
            </w:r>
          </w:p>
        </w:tc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ind w:right="57"/>
              <w:jc w:val="both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Достижение обучающимися положительной динамики освоения образовательных программ по итогам мониторингов, проводимых организац</w:t>
            </w:r>
            <w:r w:rsidRPr="00907849">
              <w:rPr>
                <w:b/>
                <w:spacing w:val="-10"/>
              </w:rPr>
              <w:t>и</w:t>
            </w:r>
            <w:r w:rsidRPr="00907849">
              <w:rPr>
                <w:b/>
                <w:spacing w:val="-10"/>
              </w:rPr>
              <w:t>ей</w:t>
            </w: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bCs/>
                <w:spacing w:val="-1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0A2660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Cs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Cs/>
                <w:spacing w:val="-10"/>
              </w:rPr>
            </w:pPr>
          </w:p>
        </w:tc>
      </w:tr>
      <w:tr w:rsidR="00E856D7" w:rsidRPr="00C96983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C96983" w:rsidRDefault="00E856D7" w:rsidP="00B459E4">
            <w:pPr>
              <w:jc w:val="center"/>
            </w:pPr>
            <w:r w:rsidRPr="00C96983">
              <w:t>1.1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6C0A4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Доля </w:t>
            </w:r>
            <w:proofErr w:type="spellStart"/>
            <w:r>
              <w:rPr>
                <w:bCs/>
              </w:rPr>
              <w:t>тьюторантов</w:t>
            </w:r>
            <w:proofErr w:type="spellEnd"/>
            <w:r>
              <w:rPr>
                <w:bCs/>
              </w:rPr>
              <w:t>, полностью освоивших индивидуал</w:t>
            </w:r>
            <w:r>
              <w:rPr>
                <w:bCs/>
              </w:rPr>
              <w:t>ь</w:t>
            </w:r>
            <w:r>
              <w:rPr>
                <w:bCs/>
              </w:rPr>
              <w:t>ную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тельную программу (ИОП, ИОМ, ИУП)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DF2A65">
            <w:pPr>
              <w:snapToGri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DF2A65">
            <w:pPr>
              <w:pStyle w:val="31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- 3</w:t>
            </w:r>
          </w:p>
          <w:p w:rsidR="00E856D7" w:rsidRDefault="00E856D7" w:rsidP="00DF2A65">
            <w:pPr>
              <w:pStyle w:val="31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C96983" w:rsidRDefault="00E856D7" w:rsidP="004E024E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C96983" w:rsidRDefault="00E856D7" w:rsidP="004E024E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E856D7" w:rsidRPr="00F71941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737ACC" w:rsidRDefault="00E856D7" w:rsidP="006C0A4F">
            <w:pPr>
              <w:jc w:val="both"/>
              <w:rPr>
                <w:bCs/>
                <w:szCs w:val="28"/>
              </w:rPr>
            </w:pPr>
            <w:r>
              <w:rPr>
                <w:bCs/>
              </w:rPr>
              <w:t xml:space="preserve">Положительная динамика уровня освоения </w:t>
            </w:r>
            <w:proofErr w:type="spellStart"/>
            <w:r>
              <w:rPr>
                <w:bCs/>
              </w:rPr>
              <w:t>тьюторантами</w:t>
            </w:r>
            <w:proofErr w:type="spellEnd"/>
            <w:r>
              <w:rPr>
                <w:bCs/>
              </w:rPr>
              <w:t xml:space="preserve"> индивидуальной образовательной программы (ИОП, ИОМ, ИУП)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328C0" w:rsidRDefault="00E856D7" w:rsidP="00B459E4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A240D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 более 80% </w:t>
            </w:r>
            <w:proofErr w:type="spellStart"/>
            <w:r>
              <w:rPr>
                <w:color w:val="auto"/>
                <w:sz w:val="24"/>
                <w:szCs w:val="24"/>
              </w:rPr>
              <w:t>тьюторантов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- 4</w:t>
            </w:r>
          </w:p>
          <w:p w:rsidR="00E856D7" w:rsidRDefault="00E856D7" w:rsidP="00B459E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 60% -80% </w:t>
            </w:r>
            <w:proofErr w:type="spellStart"/>
            <w:r>
              <w:rPr>
                <w:color w:val="auto"/>
                <w:sz w:val="24"/>
                <w:szCs w:val="24"/>
              </w:rPr>
              <w:t>тьюторантов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- 3</w:t>
            </w:r>
          </w:p>
          <w:p w:rsidR="00E856D7" w:rsidRDefault="00E856D7" w:rsidP="00B459E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 40% - 60% </w:t>
            </w:r>
            <w:proofErr w:type="spellStart"/>
            <w:r>
              <w:rPr>
                <w:color w:val="auto"/>
                <w:sz w:val="24"/>
                <w:szCs w:val="24"/>
              </w:rPr>
              <w:t>тьюторантов</w:t>
            </w:r>
            <w:proofErr w:type="spellEnd"/>
            <w:r>
              <w:rPr>
                <w:color w:val="auto"/>
                <w:sz w:val="24"/>
                <w:szCs w:val="24"/>
              </w:rPr>
              <w:t>- 2</w:t>
            </w:r>
          </w:p>
          <w:p w:rsidR="00E856D7" w:rsidRPr="00130495" w:rsidRDefault="00E856D7" w:rsidP="00B459E4">
            <w:pPr>
              <w:jc w:val="both"/>
              <w:rPr>
                <w:bCs/>
                <w:szCs w:val="28"/>
              </w:rPr>
            </w:pPr>
            <w:r>
              <w:t xml:space="preserve">менее чем у 40% </w:t>
            </w:r>
            <w:proofErr w:type="spellStart"/>
            <w:r>
              <w:t>тьюторантов</w:t>
            </w:r>
            <w:proofErr w:type="spellEnd"/>
            <w:r>
              <w:t xml:space="preserve">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30495" w:rsidRDefault="00E856D7" w:rsidP="004E024E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30495" w:rsidRDefault="00E856D7" w:rsidP="004E024E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E856D7" w:rsidRPr="00F71941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F71941" w:rsidRDefault="00E856D7" w:rsidP="00B45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30495" w:rsidRDefault="00E856D7" w:rsidP="006C0A4F">
            <w:pPr>
              <w:jc w:val="both"/>
              <w:rPr>
                <w:bCs/>
                <w:szCs w:val="28"/>
              </w:rPr>
            </w:pPr>
            <w:r>
              <w:t xml:space="preserve">Доля </w:t>
            </w:r>
            <w:proofErr w:type="spellStart"/>
            <w:r>
              <w:rPr>
                <w:bCs/>
              </w:rPr>
              <w:t>тьюторантов</w:t>
            </w:r>
            <w:proofErr w:type="spellEnd"/>
            <w:r>
              <w:t xml:space="preserve">, </w:t>
            </w:r>
            <w:r w:rsidRPr="0067766B">
              <w:t xml:space="preserve">удовлетворенных деятельностью </w:t>
            </w:r>
            <w:proofErr w:type="spellStart"/>
            <w:r>
              <w:t>ть</w:t>
            </w:r>
            <w:r>
              <w:t>ю</w:t>
            </w:r>
            <w:r>
              <w:t>тора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0C0BBE" w:rsidRDefault="00E856D7" w:rsidP="00B45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E856D7" w:rsidRPr="001328C0" w:rsidRDefault="00E856D7" w:rsidP="00B459E4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A240D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90 % и более - 3</w:t>
            </w:r>
          </w:p>
          <w:p w:rsidR="00E856D7" w:rsidRPr="00C96983" w:rsidRDefault="00E856D7" w:rsidP="00A240D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</w:t>
            </w:r>
            <w:r w:rsidRPr="00C96983">
              <w:rPr>
                <w:color w:val="auto"/>
                <w:sz w:val="24"/>
                <w:szCs w:val="24"/>
              </w:rPr>
              <w:t xml:space="preserve">0% </w:t>
            </w:r>
            <w:r>
              <w:rPr>
                <w:color w:val="auto"/>
                <w:sz w:val="24"/>
                <w:szCs w:val="24"/>
              </w:rPr>
              <w:t>до 90% -</w:t>
            </w:r>
            <w:r w:rsidRPr="00C969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856D7" w:rsidRPr="00C96983" w:rsidRDefault="00E856D7" w:rsidP="00A240D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от </w:t>
            </w:r>
            <w:r w:rsidRPr="00C96983">
              <w:rPr>
                <w:color w:val="auto"/>
                <w:sz w:val="24"/>
                <w:szCs w:val="24"/>
              </w:rPr>
              <w:t xml:space="preserve">60% </w:t>
            </w:r>
            <w:r>
              <w:rPr>
                <w:color w:val="auto"/>
                <w:sz w:val="24"/>
                <w:szCs w:val="24"/>
              </w:rPr>
              <w:t>до 80% -</w:t>
            </w:r>
            <w:r w:rsidRPr="00C969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1,5</w:t>
            </w:r>
          </w:p>
          <w:p w:rsidR="00E856D7" w:rsidRPr="00C96983" w:rsidRDefault="00E856D7" w:rsidP="00A240D4">
            <w:pPr>
              <w:pStyle w:val="31"/>
              <w:rPr>
                <w:color w:val="auto"/>
                <w:sz w:val="24"/>
                <w:szCs w:val="24"/>
              </w:rPr>
            </w:pPr>
            <w:r w:rsidRPr="00C96983">
              <w:rPr>
                <w:color w:val="auto"/>
                <w:sz w:val="24"/>
                <w:szCs w:val="24"/>
              </w:rPr>
              <w:t xml:space="preserve">от 40% до 60% - </w:t>
            </w:r>
            <w:r>
              <w:rPr>
                <w:color w:val="auto"/>
                <w:sz w:val="24"/>
                <w:szCs w:val="24"/>
              </w:rPr>
              <w:t>1</w:t>
            </w:r>
          </w:p>
          <w:p w:rsidR="00E856D7" w:rsidRPr="00130495" w:rsidRDefault="00E856D7" w:rsidP="00A240D4">
            <w:pPr>
              <w:jc w:val="both"/>
              <w:rPr>
                <w:bCs/>
                <w:szCs w:val="28"/>
              </w:rPr>
            </w:pPr>
            <w:r w:rsidRPr="00C96983">
              <w:t>менее 40%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30495" w:rsidRDefault="00E856D7" w:rsidP="004E024E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30495" w:rsidRDefault="00E856D7" w:rsidP="004E024E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E856D7" w:rsidRPr="00F71941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F71941" w:rsidRDefault="00E856D7" w:rsidP="00B45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30495" w:rsidRDefault="00E856D7" w:rsidP="006C0A4F">
            <w:pPr>
              <w:jc w:val="both"/>
              <w:rPr>
                <w:bCs/>
                <w:szCs w:val="28"/>
              </w:rPr>
            </w:pPr>
            <w:r w:rsidRPr="0067766B">
              <w:t>Доля</w:t>
            </w:r>
            <w:r>
              <w:t xml:space="preserve"> </w:t>
            </w:r>
            <w:r w:rsidRPr="0067766B">
              <w:t>родителей</w:t>
            </w:r>
            <w:r>
              <w:t xml:space="preserve"> </w:t>
            </w:r>
            <w:proofErr w:type="spellStart"/>
            <w:r>
              <w:rPr>
                <w:bCs/>
              </w:rPr>
              <w:t>тьюторантов</w:t>
            </w:r>
            <w:proofErr w:type="spellEnd"/>
            <w:r>
              <w:t>,</w:t>
            </w:r>
            <w:r w:rsidRPr="0067766B">
              <w:t xml:space="preserve"> удовлетворенных деятел</w:t>
            </w:r>
            <w:r w:rsidRPr="0067766B">
              <w:t>ь</w:t>
            </w:r>
            <w:r w:rsidRPr="0067766B">
              <w:t xml:space="preserve">ностью </w:t>
            </w:r>
            <w:proofErr w:type="spellStart"/>
            <w:r>
              <w:t>тьютора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E856D7" w:rsidRPr="001328C0" w:rsidRDefault="00E856D7" w:rsidP="00B459E4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A240D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90 % и более - 3</w:t>
            </w:r>
          </w:p>
          <w:p w:rsidR="00E856D7" w:rsidRPr="00C96983" w:rsidRDefault="00E856D7" w:rsidP="00A240D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</w:t>
            </w:r>
            <w:r w:rsidRPr="00C96983">
              <w:rPr>
                <w:color w:val="auto"/>
                <w:sz w:val="24"/>
                <w:szCs w:val="24"/>
              </w:rPr>
              <w:t xml:space="preserve">0% </w:t>
            </w:r>
            <w:r>
              <w:rPr>
                <w:color w:val="auto"/>
                <w:sz w:val="24"/>
                <w:szCs w:val="24"/>
              </w:rPr>
              <w:t>до 90% -</w:t>
            </w:r>
            <w:r w:rsidRPr="00C969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856D7" w:rsidRPr="00C96983" w:rsidRDefault="00E856D7" w:rsidP="00A240D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от </w:t>
            </w:r>
            <w:r w:rsidRPr="00C96983">
              <w:rPr>
                <w:color w:val="auto"/>
                <w:sz w:val="24"/>
                <w:szCs w:val="24"/>
              </w:rPr>
              <w:t xml:space="preserve">60% </w:t>
            </w:r>
            <w:r>
              <w:rPr>
                <w:color w:val="auto"/>
                <w:sz w:val="24"/>
                <w:szCs w:val="24"/>
              </w:rPr>
              <w:t>до 80% -</w:t>
            </w:r>
            <w:r w:rsidRPr="00C969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1,5</w:t>
            </w:r>
          </w:p>
          <w:p w:rsidR="00E856D7" w:rsidRPr="00C96983" w:rsidRDefault="00E856D7" w:rsidP="00A240D4">
            <w:pPr>
              <w:pStyle w:val="31"/>
              <w:rPr>
                <w:color w:val="auto"/>
                <w:sz w:val="24"/>
                <w:szCs w:val="24"/>
              </w:rPr>
            </w:pPr>
            <w:r w:rsidRPr="00C96983">
              <w:rPr>
                <w:color w:val="auto"/>
                <w:sz w:val="24"/>
                <w:szCs w:val="24"/>
              </w:rPr>
              <w:t xml:space="preserve">от 40% до 60% - </w:t>
            </w:r>
            <w:r>
              <w:rPr>
                <w:color w:val="auto"/>
                <w:sz w:val="24"/>
                <w:szCs w:val="24"/>
              </w:rPr>
              <w:t>1</w:t>
            </w:r>
          </w:p>
          <w:p w:rsidR="00E856D7" w:rsidRPr="00130495" w:rsidRDefault="00E856D7" w:rsidP="00A240D4">
            <w:pPr>
              <w:jc w:val="both"/>
              <w:rPr>
                <w:bCs/>
                <w:szCs w:val="28"/>
              </w:rPr>
            </w:pPr>
            <w:r w:rsidRPr="00C96983">
              <w:t>менее 40%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30495" w:rsidRDefault="00E856D7" w:rsidP="004E024E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30495" w:rsidRDefault="00E856D7" w:rsidP="004E024E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B359D5" w:rsidRPr="00907849" w:rsidTr="00D14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2</w:t>
            </w:r>
          </w:p>
        </w:tc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ind w:right="57"/>
              <w:jc w:val="both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Выявление и развитие способностей обучающихся к научной (интеллектуальной), творческой, физкультурно-спортивной де</w:t>
            </w:r>
            <w:r w:rsidRPr="00907849">
              <w:rPr>
                <w:b/>
                <w:spacing w:val="-10"/>
              </w:rPr>
              <w:t>я</w:t>
            </w:r>
            <w:r w:rsidRPr="00907849">
              <w:rPr>
                <w:b/>
                <w:spacing w:val="-10"/>
              </w:rPr>
              <w:t>тельности, а также их участия в олимпиадах, конку</w:t>
            </w:r>
            <w:r w:rsidRPr="00907849">
              <w:rPr>
                <w:b/>
                <w:spacing w:val="-10"/>
              </w:rPr>
              <w:t>р</w:t>
            </w:r>
            <w:r w:rsidRPr="00907849">
              <w:rPr>
                <w:b/>
                <w:spacing w:val="-10"/>
              </w:rPr>
              <w:t>сах, фестивалях, соревнованиях</w:t>
            </w: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bCs/>
                <w:spacing w:val="-1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D556A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31"/>
              <w:rPr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F71941" w:rsidRDefault="00E856D7" w:rsidP="00B45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A93CB9" w:rsidRDefault="00E856D7" w:rsidP="00B459E4">
            <w:pPr>
              <w:jc w:val="both"/>
              <w:rPr>
                <w:bCs/>
              </w:rPr>
            </w:pPr>
            <w:r>
              <w:rPr>
                <w:bCs/>
                <w:szCs w:val="28"/>
              </w:rPr>
              <w:t xml:space="preserve">Разнообразие организованных </w:t>
            </w:r>
            <w:proofErr w:type="spellStart"/>
            <w:r>
              <w:rPr>
                <w:bCs/>
                <w:szCs w:val="28"/>
              </w:rPr>
              <w:t>тьютором</w:t>
            </w:r>
            <w:proofErr w:type="spellEnd"/>
            <w:r>
              <w:rPr>
                <w:bCs/>
                <w:szCs w:val="28"/>
              </w:rPr>
              <w:t xml:space="preserve"> видов деятел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 xml:space="preserve">ности, в которые вовлечены </w:t>
            </w:r>
            <w:proofErr w:type="spellStart"/>
            <w:r>
              <w:rPr>
                <w:bCs/>
                <w:szCs w:val="28"/>
              </w:rPr>
              <w:t>тьюторанты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E856D7" w:rsidRDefault="00E856D7" w:rsidP="00B459E4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накопл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(интеллектуальная)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– 1</w:t>
            </w:r>
          </w:p>
          <w:p w:rsidR="00E856D7" w:rsidRDefault="00E856D7" w:rsidP="00B459E4">
            <w:pPr>
              <w:rPr>
                <w:szCs w:val="28"/>
              </w:rPr>
            </w:pPr>
            <w:r>
              <w:rPr>
                <w:szCs w:val="28"/>
              </w:rPr>
              <w:t>-творческая деятельность – 1</w:t>
            </w:r>
          </w:p>
          <w:p w:rsidR="00E856D7" w:rsidRDefault="00E856D7" w:rsidP="00B459E4">
            <w:pPr>
              <w:rPr>
                <w:szCs w:val="28"/>
              </w:rPr>
            </w:pPr>
            <w:r>
              <w:rPr>
                <w:szCs w:val="28"/>
              </w:rPr>
              <w:t>-физкультурно-спортивная (или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lastRenderedPageBreak/>
              <w:t>гая) деятельность - 1</w:t>
            </w:r>
          </w:p>
          <w:p w:rsidR="00E856D7" w:rsidRDefault="00E856D7" w:rsidP="00B459E4">
            <w:pPr>
              <w:rPr>
                <w:b/>
                <w:spacing w:val="-20"/>
              </w:rPr>
            </w:pPr>
            <w:r>
              <w:rPr>
                <w:szCs w:val="28"/>
              </w:rPr>
              <w:t>- 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F71941" w:rsidRDefault="00E856D7" w:rsidP="00B45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A93CB9" w:rsidRDefault="00E856D7" w:rsidP="00B459E4">
            <w:pPr>
              <w:jc w:val="both"/>
              <w:rPr>
                <w:bCs/>
              </w:rPr>
            </w:pPr>
            <w:r>
              <w:rPr>
                <w:bCs/>
                <w:szCs w:val="28"/>
              </w:rPr>
              <w:t xml:space="preserve">Доля </w:t>
            </w:r>
            <w:proofErr w:type="spellStart"/>
            <w:r>
              <w:rPr>
                <w:bCs/>
                <w:szCs w:val="28"/>
              </w:rPr>
              <w:t>тьюторантов</w:t>
            </w:r>
            <w:proofErr w:type="spellEnd"/>
            <w:r>
              <w:rPr>
                <w:bCs/>
                <w:szCs w:val="28"/>
              </w:rPr>
              <w:t xml:space="preserve">, </w:t>
            </w:r>
            <w:r>
              <w:t xml:space="preserve">вовлеченных </w:t>
            </w:r>
            <w:proofErr w:type="spellStart"/>
            <w:r>
              <w:t>тьютором</w:t>
            </w:r>
            <w:proofErr w:type="spellEnd"/>
            <w:r>
              <w:t xml:space="preserve"> в научную (интеллектуальную), творческую, физкул</w:t>
            </w:r>
            <w:r>
              <w:t>ь</w:t>
            </w:r>
            <w:r>
              <w:t>турно-спортивную и иную де</w:t>
            </w:r>
            <w:r>
              <w:t>я</w:t>
            </w:r>
            <w:r>
              <w:t xml:space="preserve">тельность, в общей численности его </w:t>
            </w:r>
            <w:proofErr w:type="spellStart"/>
            <w:r>
              <w:t>тьюторантов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F71941" w:rsidRDefault="00E856D7" w:rsidP="00B459E4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90% и более - 3</w:t>
            </w:r>
          </w:p>
          <w:p w:rsidR="00E856D7" w:rsidRDefault="00E856D7" w:rsidP="00B459E4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80% до 90% - 2</w:t>
            </w:r>
          </w:p>
          <w:p w:rsidR="00E856D7" w:rsidRPr="00F71941" w:rsidRDefault="00E856D7" w:rsidP="00B459E4">
            <w:pPr>
              <w:jc w:val="both"/>
              <w:rPr>
                <w:b/>
                <w:spacing w:val="-20"/>
              </w:rPr>
            </w:pPr>
            <w:r>
              <w:t>менее 80%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both"/>
              <w:rPr>
                <w:b/>
                <w:spacing w:val="-20"/>
              </w:rPr>
            </w:pPr>
            <w:r>
              <w:t xml:space="preserve">Обеспечение участия </w:t>
            </w:r>
            <w:proofErr w:type="spellStart"/>
            <w:r>
              <w:t>тьюторантов</w:t>
            </w:r>
            <w:proofErr w:type="spellEnd"/>
            <w:r>
              <w:t xml:space="preserve"> в конкурсных мер</w:t>
            </w:r>
            <w:r>
              <w:t>о</w:t>
            </w:r>
            <w:r>
              <w:t>приятиях на ра</w:t>
            </w:r>
            <w:r>
              <w:t>з</w:t>
            </w:r>
            <w:r>
              <w:t>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2,5</w:t>
            </w:r>
          </w:p>
          <w:p w:rsidR="00E856D7" w:rsidRDefault="00E856D7" w:rsidP="00B459E4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E856D7" w:rsidRDefault="00E856D7" w:rsidP="00B459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</w:t>
            </w:r>
          </w:p>
          <w:p w:rsidR="00E856D7" w:rsidRDefault="00E856D7" w:rsidP="00B459E4">
            <w:pPr>
              <w:jc w:val="both"/>
            </w:pPr>
            <w:r>
              <w:rPr>
                <w:szCs w:val="28"/>
              </w:rPr>
              <w:t>- муниципальный – 1,5</w:t>
            </w:r>
          </w:p>
          <w:p w:rsidR="00E856D7" w:rsidRDefault="00E856D7" w:rsidP="00B459E4">
            <w:pPr>
              <w:pStyle w:val="310"/>
              <w:rPr>
                <w:b/>
                <w:spacing w:val="-20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F71941" w:rsidRDefault="00E856D7" w:rsidP="00B45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both"/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Обеспечение призовых мест (1-5) в конкурсных мер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приятиях ра</w:t>
            </w:r>
            <w:r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3,5</w:t>
            </w:r>
          </w:p>
          <w:p w:rsidR="00E856D7" w:rsidRDefault="00E856D7" w:rsidP="00B459E4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-3,5</w:t>
            </w:r>
          </w:p>
          <w:p w:rsidR="00E856D7" w:rsidRDefault="00E856D7" w:rsidP="00B459E4">
            <w:pPr>
              <w:jc w:val="both"/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3</w:t>
            </w:r>
          </w:p>
          <w:p w:rsidR="00E856D7" w:rsidRDefault="00E856D7" w:rsidP="00B459E4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2,5</w:t>
            </w:r>
          </w:p>
          <w:p w:rsidR="00E856D7" w:rsidRDefault="00E856D7" w:rsidP="00B459E4">
            <w:pPr>
              <w:pStyle w:val="310"/>
              <w:rPr>
                <w:b/>
                <w:spacing w:val="-20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B359D5" w:rsidRPr="00907849" w:rsidTr="00D14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3</w:t>
            </w:r>
          </w:p>
        </w:tc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ind w:right="57"/>
              <w:jc w:val="both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Личный вклад в повышение качества образования, совершенствование методов обучения и воспитания, и продуктивное испол</w:t>
            </w:r>
            <w:r w:rsidRPr="00907849">
              <w:rPr>
                <w:b/>
                <w:spacing w:val="-10"/>
              </w:rPr>
              <w:t>ь</w:t>
            </w:r>
            <w:r w:rsidRPr="00907849">
              <w:rPr>
                <w:b/>
                <w:spacing w:val="-10"/>
              </w:rPr>
              <w:t>зование новых образовательных технологий, транслирование в педагогических коллективах опыта практических результатов своей профессиональной де</w:t>
            </w:r>
            <w:r w:rsidRPr="00907849">
              <w:rPr>
                <w:b/>
                <w:spacing w:val="-10"/>
              </w:rPr>
              <w:t>я</w:t>
            </w:r>
            <w:r w:rsidRPr="00907849">
              <w:rPr>
                <w:b/>
                <w:spacing w:val="-10"/>
              </w:rPr>
              <w:t>тельности, в том числе экспериментал</w:t>
            </w:r>
            <w:r w:rsidRPr="00907849">
              <w:rPr>
                <w:b/>
                <w:spacing w:val="-10"/>
              </w:rPr>
              <w:t>ь</w:t>
            </w:r>
            <w:r w:rsidRPr="00907849">
              <w:rPr>
                <w:b/>
                <w:spacing w:val="-10"/>
              </w:rPr>
              <w:t xml:space="preserve">ной и инновационной. </w:t>
            </w: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D556A">
            <w:pPr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2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B359D5" w:rsidRPr="00907849" w:rsidTr="00D14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3.1</w:t>
            </w:r>
          </w:p>
        </w:tc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ind w:right="57"/>
              <w:jc w:val="both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B5137D" w:rsidRDefault="00E856D7" w:rsidP="00B459E4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3140FF" w:rsidRDefault="00E856D7" w:rsidP="00DF2A65">
            <w:pPr>
              <w:jc w:val="both"/>
              <w:rPr>
                <w:i/>
              </w:rPr>
            </w:pPr>
            <w:r>
              <w:t>Знание сущности методов, технологий тьюторского с</w:t>
            </w:r>
            <w:r>
              <w:t>о</w:t>
            </w:r>
            <w:r>
              <w:t>провожд</w:t>
            </w:r>
            <w:r>
              <w:t>е</w:t>
            </w:r>
            <w:r>
              <w:t>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E718FE" w:rsidRDefault="00E856D7" w:rsidP="00B459E4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2B1E4A" w:rsidRDefault="00E856D7" w:rsidP="00B459E4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856D7" w:rsidRPr="002B1E4A" w:rsidRDefault="00E856D7" w:rsidP="00B459E4">
            <w:r w:rsidRPr="002B1E4A">
              <w:t>нет –</w:t>
            </w:r>
            <w:r>
              <w:t xml:space="preserve"> 0</w:t>
            </w:r>
          </w:p>
          <w:p w:rsidR="00E856D7" w:rsidRPr="002B1E4A" w:rsidRDefault="00E856D7" w:rsidP="00B459E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C0AB2" w:rsidRDefault="00E856D7" w:rsidP="00B459E4">
            <w:pPr>
              <w:jc w:val="center"/>
            </w:pPr>
            <w:r>
              <w:t>3.1.2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DF2A65">
            <w:pPr>
              <w:snapToGrid w:val="0"/>
              <w:jc w:val="both"/>
            </w:pPr>
            <w:r>
              <w:t xml:space="preserve">Использование </w:t>
            </w:r>
            <w:proofErr w:type="spellStart"/>
            <w:r>
              <w:t>тьютором</w:t>
            </w:r>
            <w:proofErr w:type="spellEnd"/>
            <w:r>
              <w:t xml:space="preserve"> инфо</w:t>
            </w:r>
            <w:r>
              <w:t>р</w:t>
            </w:r>
            <w:r>
              <w:t>мационно-коммуникационных технологий/электронных (цифр</w:t>
            </w:r>
            <w:r>
              <w:t>о</w:t>
            </w:r>
            <w:r>
              <w:t>вых) образовательных ресурсов в профессиональной деятел</w:t>
            </w:r>
            <w:r>
              <w:t>ь</w:t>
            </w: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856D7" w:rsidRDefault="00E856D7" w:rsidP="00B45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– 2</w:t>
            </w:r>
          </w:p>
          <w:p w:rsidR="00E856D7" w:rsidRDefault="00E856D7" w:rsidP="00B459E4">
            <w:r>
              <w:t>нет –0</w:t>
            </w:r>
          </w:p>
          <w:p w:rsidR="00E856D7" w:rsidRDefault="00E856D7" w:rsidP="00B459E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center"/>
            </w:pPr>
            <w:r>
              <w:t>3.1.3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701281" w:rsidRDefault="00E856D7" w:rsidP="00DF2A65">
            <w:pPr>
              <w:jc w:val="both"/>
            </w:pPr>
            <w:r>
              <w:t xml:space="preserve">Вариативность форм взаимодействия с </w:t>
            </w:r>
            <w:proofErr w:type="spellStart"/>
            <w:r>
              <w:t>тьюторантами</w:t>
            </w:r>
            <w:proofErr w:type="spellEnd"/>
            <w:r>
              <w:t>, другими участниками образовательного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856D7" w:rsidRDefault="00E856D7" w:rsidP="00B45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– 4</w:t>
            </w:r>
          </w:p>
          <w:p w:rsidR="00E856D7" w:rsidRDefault="00E856D7" w:rsidP="00B459E4">
            <w:r>
              <w:t>нет –0</w:t>
            </w:r>
          </w:p>
          <w:p w:rsidR="00E856D7" w:rsidRDefault="00E856D7" w:rsidP="00B459E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jc w:val="center"/>
            </w:pPr>
            <w:r>
              <w:t>3.1.4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A8767E">
            <w:pPr>
              <w:snapToGrid w:val="0"/>
              <w:jc w:val="both"/>
            </w:pPr>
            <w:r>
              <w:t>Использование методов и технологий тьюторского сопр</w:t>
            </w:r>
            <w:r>
              <w:t>о</w:t>
            </w:r>
            <w:r>
              <w:t>вожд</w:t>
            </w:r>
            <w:r>
              <w:t>е</w:t>
            </w:r>
            <w:r>
              <w:t xml:space="preserve">ния, комплексно учитывающих индивидуальные особенности </w:t>
            </w:r>
            <w:proofErr w:type="spellStart"/>
            <w:r>
              <w:t>тьюторантов</w:t>
            </w:r>
            <w:proofErr w:type="spellEnd"/>
            <w:r>
              <w:t xml:space="preserve"> (возрастные; ограниченные возможности здоровья; выдающиеся способн</w:t>
            </w:r>
            <w:r>
              <w:t>о</w:t>
            </w:r>
            <w:r>
              <w:t>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Default="00E856D7" w:rsidP="00B459E4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– 4</w:t>
            </w:r>
          </w:p>
          <w:p w:rsidR="00E856D7" w:rsidRDefault="00E856D7" w:rsidP="00B459E4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E856D7" w:rsidRPr="00907849" w:rsidTr="00E856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</w:rPr>
            </w:pPr>
            <w:r w:rsidRPr="00907849">
              <w:rPr>
                <w:spacing w:val="-10"/>
              </w:rPr>
              <w:t>3.1.</w:t>
            </w:r>
            <w:r>
              <w:rPr>
                <w:spacing w:val="-10"/>
              </w:rPr>
              <w:t>5</w:t>
            </w:r>
            <w:r w:rsidRPr="00907849">
              <w:rPr>
                <w:spacing w:val="-10"/>
              </w:rPr>
              <w:t xml:space="preserve">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701281" w:rsidRDefault="00E856D7" w:rsidP="009153D1">
            <w:pPr>
              <w:jc w:val="both"/>
            </w:pPr>
            <w:r>
              <w:t>Подтверждение эффективности используемых методов, технологий тьюторского сопровождения данными диа</w:t>
            </w:r>
            <w:r>
              <w:t>г</w:t>
            </w:r>
            <w:r>
              <w:t>ностических иссл</w:t>
            </w:r>
            <w:r>
              <w:t>е</w:t>
            </w:r>
            <w:r>
              <w:t>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E718FE" w:rsidRDefault="00E856D7" w:rsidP="009153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856D7" w:rsidRPr="002B1E4A" w:rsidRDefault="00E856D7" w:rsidP="00915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1C0AB2" w:rsidRDefault="00E856D7" w:rsidP="009153D1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4</w:t>
            </w:r>
          </w:p>
          <w:p w:rsidR="00E856D7" w:rsidRPr="001C0AB2" w:rsidRDefault="00E856D7" w:rsidP="009153D1">
            <w:r w:rsidRPr="001C0AB2">
              <w:t>нет –</w:t>
            </w:r>
            <w:r>
              <w:t>0</w:t>
            </w:r>
          </w:p>
          <w:p w:rsidR="00E856D7" w:rsidRPr="00701281" w:rsidRDefault="00E856D7" w:rsidP="009153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B359D5" w:rsidRPr="00907849" w:rsidTr="00D14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3.2.</w:t>
            </w:r>
          </w:p>
        </w:tc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ind w:right="57"/>
              <w:jc w:val="both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</w:t>
            </w:r>
            <w:r w:rsidRPr="00907849">
              <w:rPr>
                <w:b/>
                <w:spacing w:val="-10"/>
              </w:rPr>
              <w:t>и</w:t>
            </w:r>
            <w:r w:rsidRPr="00907849">
              <w:rPr>
                <w:b/>
                <w:spacing w:val="-10"/>
              </w:rPr>
              <w:lastRenderedPageBreak/>
              <w:t>ментальной и иннов</w:t>
            </w:r>
            <w:r w:rsidRPr="00907849">
              <w:rPr>
                <w:b/>
                <w:spacing w:val="-10"/>
              </w:rPr>
              <w:t>а</w:t>
            </w:r>
            <w:r w:rsidRPr="00907849">
              <w:rPr>
                <w:b/>
                <w:spacing w:val="-10"/>
              </w:rPr>
              <w:t>ционной</w:t>
            </w: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lastRenderedPageBreak/>
              <w:t>3.2.1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bCs/>
                <w:iCs/>
                <w:color w:val="000000"/>
                <w:spacing w:val="-10"/>
                <w:szCs w:val="28"/>
              </w:rPr>
              <w:t>Выступления о результативном практическом опыте (на сем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и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нарах, конференциях; курсах повышения кв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а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лификации и др.) на разных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2</w:t>
            </w:r>
          </w:p>
          <w:p w:rsidR="00E856D7" w:rsidRDefault="00E856D7" w:rsidP="00D71035">
            <w:pPr>
              <w:jc w:val="center"/>
              <w:rPr>
                <w:spacing w:val="-10"/>
                <w:sz w:val="22"/>
                <w:szCs w:val="22"/>
              </w:rPr>
            </w:pPr>
            <w:r w:rsidRPr="00907849">
              <w:rPr>
                <w:spacing w:val="-10"/>
                <w:sz w:val="22"/>
                <w:szCs w:val="22"/>
              </w:rPr>
              <w:t>принцип поглощ</w:t>
            </w:r>
            <w:r w:rsidRPr="00907849">
              <w:rPr>
                <w:spacing w:val="-10"/>
                <w:sz w:val="22"/>
                <w:szCs w:val="22"/>
              </w:rPr>
              <w:t>е</w:t>
            </w:r>
            <w:r w:rsidRPr="00907849">
              <w:rPr>
                <w:spacing w:val="-10"/>
                <w:sz w:val="22"/>
                <w:szCs w:val="22"/>
              </w:rPr>
              <w:t>ния</w:t>
            </w:r>
          </w:p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</w:pPr>
            <w:r w:rsidRPr="00907849">
              <w:rPr>
                <w:b w:val="0"/>
                <w:i w:val="0"/>
                <w:spacing w:val="-10"/>
                <w:szCs w:val="28"/>
              </w:rPr>
              <w:t>-</w:t>
            </w:r>
            <w:r w:rsidRPr="00907849">
              <w:rPr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 xml:space="preserve"> фед</w:t>
            </w:r>
            <w:r w:rsidRPr="00907849">
              <w:rPr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>е</w:t>
            </w:r>
            <w:r w:rsidRPr="00907849">
              <w:rPr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>ральный - 2</w:t>
            </w:r>
          </w:p>
          <w:p w:rsidR="00E856D7" w:rsidRPr="00907849" w:rsidRDefault="00E856D7" w:rsidP="00D71035">
            <w:pPr>
              <w:pStyle w:val="3"/>
              <w:jc w:val="both"/>
              <w:rPr>
                <w:bCs/>
                <w:iCs/>
                <w:spacing w:val="-10"/>
                <w:sz w:val="24"/>
                <w:szCs w:val="24"/>
              </w:rPr>
            </w:pPr>
            <w:r w:rsidRPr="00907849">
              <w:rPr>
                <w:bCs/>
                <w:iCs/>
                <w:spacing w:val="-10"/>
                <w:sz w:val="24"/>
                <w:szCs w:val="24"/>
              </w:rPr>
              <w:t>-обл</w:t>
            </w:r>
            <w:r w:rsidRPr="00907849">
              <w:rPr>
                <w:bCs/>
                <w:iCs/>
                <w:spacing w:val="-10"/>
                <w:sz w:val="24"/>
                <w:szCs w:val="24"/>
              </w:rPr>
              <w:t>а</w:t>
            </w:r>
            <w:r w:rsidRPr="00907849">
              <w:rPr>
                <w:bCs/>
                <w:iCs/>
                <w:spacing w:val="-10"/>
                <w:sz w:val="24"/>
                <w:szCs w:val="24"/>
              </w:rPr>
              <w:t>стной – 1,5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-муниципальный – 1</w:t>
            </w:r>
          </w:p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spacing w:val="-10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3.2.2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bCs/>
                <w:color w:val="000000"/>
                <w:spacing w:val="-10"/>
              </w:rPr>
            </w:pPr>
            <w:r w:rsidRPr="00907849">
              <w:rPr>
                <w:bCs/>
                <w:iCs/>
                <w:color w:val="000000"/>
                <w:spacing w:val="-10"/>
                <w:szCs w:val="28"/>
              </w:rPr>
              <w:t>Наличие публикаций о результати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в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ном практическом опыте (статьи, брошюры и др.) в реценз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и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руемых изданиях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2</w:t>
            </w:r>
          </w:p>
          <w:p w:rsidR="00E856D7" w:rsidRPr="00907849" w:rsidRDefault="00E856D7" w:rsidP="00D71035">
            <w:pPr>
              <w:jc w:val="center"/>
              <w:rPr>
                <w:b/>
                <w:color w:val="000000"/>
                <w:spacing w:val="-10"/>
                <w:szCs w:val="28"/>
              </w:rPr>
            </w:pPr>
            <w:r w:rsidRPr="00907849">
              <w:rPr>
                <w:spacing w:val="-10"/>
                <w:sz w:val="22"/>
                <w:szCs w:val="22"/>
              </w:rPr>
              <w:t>принцип поглощ</w:t>
            </w:r>
            <w:r w:rsidRPr="00907849">
              <w:rPr>
                <w:spacing w:val="-10"/>
                <w:sz w:val="22"/>
                <w:szCs w:val="22"/>
              </w:rPr>
              <w:t>е</w:t>
            </w:r>
            <w:r w:rsidRPr="00907849">
              <w:rPr>
                <w:spacing w:val="-1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</w:pPr>
            <w:r w:rsidRPr="00907849">
              <w:rPr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>-фед</w:t>
            </w:r>
            <w:r w:rsidRPr="00907849">
              <w:rPr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>е</w:t>
            </w:r>
            <w:r w:rsidRPr="00907849">
              <w:rPr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>ральный - 2</w:t>
            </w:r>
          </w:p>
          <w:p w:rsidR="00E856D7" w:rsidRPr="00907849" w:rsidRDefault="00E856D7" w:rsidP="00D71035">
            <w:pPr>
              <w:pStyle w:val="3"/>
              <w:jc w:val="both"/>
              <w:rPr>
                <w:bCs/>
                <w:iCs/>
                <w:spacing w:val="-10"/>
                <w:sz w:val="24"/>
                <w:szCs w:val="24"/>
              </w:rPr>
            </w:pPr>
            <w:r w:rsidRPr="00907849">
              <w:rPr>
                <w:bCs/>
                <w:iCs/>
                <w:spacing w:val="-10"/>
                <w:sz w:val="24"/>
                <w:szCs w:val="24"/>
              </w:rPr>
              <w:t>-обл</w:t>
            </w:r>
            <w:r w:rsidRPr="00907849">
              <w:rPr>
                <w:bCs/>
                <w:iCs/>
                <w:spacing w:val="-10"/>
                <w:sz w:val="24"/>
                <w:szCs w:val="24"/>
              </w:rPr>
              <w:t>а</w:t>
            </w:r>
            <w:r w:rsidRPr="00907849">
              <w:rPr>
                <w:bCs/>
                <w:iCs/>
                <w:spacing w:val="-10"/>
                <w:sz w:val="24"/>
                <w:szCs w:val="24"/>
              </w:rPr>
              <w:t>стной – 1,5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-муниципальный – 1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3.2.3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 xml:space="preserve">Наличие Интернет-публикаций 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о р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е</w:t>
            </w:r>
            <w:r w:rsidRPr="00907849">
              <w:rPr>
                <w:bCs/>
                <w:iCs/>
                <w:color w:val="000000"/>
                <w:spacing w:val="-10"/>
                <w:szCs w:val="28"/>
              </w:rPr>
              <w:t>зультативном практическом опыте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-да - 1</w:t>
            </w:r>
          </w:p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-нет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 xml:space="preserve">3.2.4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bCs/>
                <w:spacing w:val="-10"/>
              </w:rPr>
              <w:t>Участие в инновационной или экспериментальной деятельн</w:t>
            </w:r>
            <w:r w:rsidRPr="00907849">
              <w:rPr>
                <w:bCs/>
                <w:spacing w:val="-10"/>
              </w:rPr>
              <w:t>о</w:t>
            </w:r>
            <w:r w:rsidRPr="00907849">
              <w:rPr>
                <w:bCs/>
                <w:spacing w:val="-10"/>
              </w:rPr>
              <w:t>сти разли</w:t>
            </w:r>
            <w:r w:rsidRPr="00907849">
              <w:rPr>
                <w:bCs/>
                <w:spacing w:val="-10"/>
              </w:rPr>
              <w:t>ч</w:t>
            </w:r>
            <w:r w:rsidRPr="00907849">
              <w:rPr>
                <w:bCs/>
                <w:spacing w:val="-10"/>
              </w:rPr>
              <w:t xml:space="preserve">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2</w:t>
            </w:r>
          </w:p>
          <w:p w:rsidR="00E856D7" w:rsidRPr="00907849" w:rsidRDefault="00E856D7" w:rsidP="00345AF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spacing w:val="-10"/>
                <w:sz w:val="22"/>
                <w:szCs w:val="22"/>
              </w:rPr>
              <w:t>принцип поглощ</w:t>
            </w:r>
            <w:r w:rsidRPr="00907849">
              <w:rPr>
                <w:spacing w:val="-10"/>
                <w:sz w:val="22"/>
                <w:szCs w:val="22"/>
              </w:rPr>
              <w:t>е</w:t>
            </w:r>
            <w:r w:rsidRPr="00907849">
              <w:rPr>
                <w:spacing w:val="-1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3"/>
              <w:jc w:val="both"/>
              <w:rPr>
                <w:color w:val="auto"/>
                <w:spacing w:val="-10"/>
                <w:sz w:val="24"/>
                <w:szCs w:val="28"/>
              </w:rPr>
            </w:pPr>
            <w:r w:rsidRPr="00907849">
              <w:rPr>
                <w:color w:val="auto"/>
                <w:spacing w:val="-10"/>
                <w:sz w:val="24"/>
                <w:szCs w:val="28"/>
              </w:rPr>
              <w:t>-фед</w:t>
            </w:r>
            <w:r w:rsidRPr="00907849">
              <w:rPr>
                <w:color w:val="auto"/>
                <w:spacing w:val="-10"/>
                <w:sz w:val="24"/>
                <w:szCs w:val="28"/>
              </w:rPr>
              <w:t>е</w:t>
            </w:r>
            <w:r w:rsidRPr="00907849">
              <w:rPr>
                <w:color w:val="auto"/>
                <w:spacing w:val="-10"/>
                <w:sz w:val="24"/>
                <w:szCs w:val="28"/>
              </w:rPr>
              <w:t xml:space="preserve">ральный - 2 </w:t>
            </w:r>
          </w:p>
          <w:p w:rsidR="00E856D7" w:rsidRPr="00907849" w:rsidRDefault="00E856D7" w:rsidP="00D71035">
            <w:pPr>
              <w:pStyle w:val="3"/>
              <w:jc w:val="both"/>
              <w:rPr>
                <w:color w:val="auto"/>
                <w:spacing w:val="-10"/>
                <w:sz w:val="24"/>
                <w:szCs w:val="28"/>
              </w:rPr>
            </w:pPr>
            <w:r w:rsidRPr="00907849">
              <w:rPr>
                <w:color w:val="auto"/>
                <w:spacing w:val="-10"/>
                <w:sz w:val="24"/>
                <w:szCs w:val="28"/>
              </w:rPr>
              <w:t>-обл</w:t>
            </w:r>
            <w:r w:rsidRPr="00907849">
              <w:rPr>
                <w:color w:val="auto"/>
                <w:spacing w:val="-10"/>
                <w:sz w:val="24"/>
                <w:szCs w:val="28"/>
              </w:rPr>
              <w:t>а</w:t>
            </w:r>
            <w:r w:rsidRPr="00907849">
              <w:rPr>
                <w:color w:val="auto"/>
                <w:spacing w:val="-10"/>
                <w:sz w:val="24"/>
                <w:szCs w:val="28"/>
              </w:rPr>
              <w:t>стной – 1,5</w:t>
            </w:r>
          </w:p>
          <w:p w:rsidR="00E856D7" w:rsidRPr="00907849" w:rsidRDefault="00E856D7" w:rsidP="00D71035">
            <w:pPr>
              <w:rPr>
                <w:bCs/>
                <w:spacing w:val="-10"/>
              </w:rPr>
            </w:pPr>
            <w:r w:rsidRPr="00907849">
              <w:rPr>
                <w:spacing w:val="-10"/>
                <w:szCs w:val="28"/>
              </w:rPr>
              <w:t>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B359D5" w:rsidRPr="00907849" w:rsidTr="00D14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jc w:val="both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3.3</w:t>
            </w:r>
          </w:p>
        </w:tc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ind w:right="57"/>
              <w:jc w:val="both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Общественное признание личного вклада в повышение качества образования</w:t>
            </w: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3.3.1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bCs/>
                <w:spacing w:val="-10"/>
              </w:rPr>
              <w:t>Участие в экспертных группах и к</w:t>
            </w:r>
            <w:r w:rsidRPr="00907849">
              <w:rPr>
                <w:bCs/>
                <w:spacing w:val="-10"/>
              </w:rPr>
              <w:t>о</w:t>
            </w:r>
            <w:r w:rsidRPr="00907849">
              <w:rPr>
                <w:bCs/>
                <w:spacing w:val="-10"/>
              </w:rPr>
              <w:t>миссиях разного уровня по независимой оценке качества образования (жюри ко</w:t>
            </w:r>
            <w:r w:rsidRPr="00907849">
              <w:rPr>
                <w:bCs/>
                <w:spacing w:val="-10"/>
              </w:rPr>
              <w:t>н</w:t>
            </w:r>
            <w:r w:rsidRPr="00907849">
              <w:rPr>
                <w:bCs/>
                <w:spacing w:val="-10"/>
              </w:rPr>
              <w:t>курсов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3</w:t>
            </w:r>
          </w:p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spacing w:val="-10"/>
                <w:sz w:val="22"/>
                <w:szCs w:val="22"/>
              </w:rPr>
              <w:t>принцип поглощ</w:t>
            </w:r>
            <w:r w:rsidRPr="00907849">
              <w:rPr>
                <w:spacing w:val="-10"/>
                <w:sz w:val="22"/>
                <w:szCs w:val="22"/>
              </w:rPr>
              <w:t>е</w:t>
            </w:r>
            <w:r w:rsidRPr="00907849">
              <w:rPr>
                <w:spacing w:val="-1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3"/>
              <w:jc w:val="both"/>
              <w:rPr>
                <w:color w:val="auto"/>
                <w:spacing w:val="-10"/>
                <w:sz w:val="24"/>
                <w:szCs w:val="28"/>
              </w:rPr>
            </w:pPr>
            <w:r w:rsidRPr="00907849">
              <w:rPr>
                <w:color w:val="auto"/>
                <w:spacing w:val="-10"/>
                <w:sz w:val="24"/>
                <w:szCs w:val="28"/>
              </w:rPr>
              <w:t>-обл</w:t>
            </w:r>
            <w:r w:rsidRPr="00907849">
              <w:rPr>
                <w:color w:val="auto"/>
                <w:spacing w:val="-10"/>
                <w:sz w:val="24"/>
                <w:szCs w:val="28"/>
              </w:rPr>
              <w:t>а</w:t>
            </w:r>
            <w:r w:rsidRPr="00907849">
              <w:rPr>
                <w:color w:val="auto"/>
                <w:spacing w:val="-10"/>
                <w:sz w:val="24"/>
                <w:szCs w:val="28"/>
              </w:rPr>
              <w:t>стной – 3</w:t>
            </w:r>
          </w:p>
          <w:p w:rsidR="00E856D7" w:rsidRPr="00907849" w:rsidRDefault="00E856D7" w:rsidP="00D71035">
            <w:pPr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-муниципальный – 2,5</w:t>
            </w:r>
          </w:p>
          <w:p w:rsidR="00E856D7" w:rsidRPr="00907849" w:rsidRDefault="00E856D7" w:rsidP="00D71035">
            <w:pPr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3.3.2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Наличие поощрений (благодарн</w:t>
            </w:r>
            <w:r w:rsidRPr="00907849">
              <w:rPr>
                <w:spacing w:val="-10"/>
                <w:szCs w:val="28"/>
              </w:rPr>
              <w:t>о</w:t>
            </w:r>
            <w:r w:rsidRPr="00907849">
              <w:rPr>
                <w:spacing w:val="-10"/>
                <w:szCs w:val="28"/>
              </w:rPr>
              <w:t>сти, Почетные грамоты и др.), полученных в сфере образования или по профилю деятельн</w:t>
            </w:r>
            <w:r w:rsidRPr="00907849">
              <w:rPr>
                <w:spacing w:val="-10"/>
                <w:szCs w:val="28"/>
              </w:rPr>
              <w:t>о</w:t>
            </w:r>
            <w:r w:rsidRPr="00907849">
              <w:rPr>
                <w:spacing w:val="-10"/>
                <w:szCs w:val="2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2</w:t>
            </w:r>
          </w:p>
          <w:p w:rsidR="00E856D7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spacing w:val="-10"/>
                <w:sz w:val="22"/>
                <w:szCs w:val="22"/>
              </w:rPr>
              <w:t>принцип поглощ</w:t>
            </w:r>
            <w:r w:rsidRPr="00907849">
              <w:rPr>
                <w:spacing w:val="-10"/>
                <w:sz w:val="22"/>
                <w:szCs w:val="22"/>
              </w:rPr>
              <w:t>е</w:t>
            </w:r>
            <w:r w:rsidRPr="00907849">
              <w:rPr>
                <w:spacing w:val="-10"/>
                <w:sz w:val="22"/>
                <w:szCs w:val="22"/>
              </w:rPr>
              <w:t>ния</w:t>
            </w:r>
            <w:r w:rsidRPr="00907849">
              <w:rPr>
                <w:b/>
                <w:spacing w:val="-10"/>
                <w:szCs w:val="28"/>
              </w:rPr>
              <w:t xml:space="preserve"> </w:t>
            </w:r>
          </w:p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-фед</w:t>
            </w:r>
            <w:r w:rsidRPr="00907849">
              <w:rPr>
                <w:spacing w:val="-10"/>
              </w:rPr>
              <w:t>е</w:t>
            </w:r>
            <w:r w:rsidRPr="00907849">
              <w:rPr>
                <w:spacing w:val="-10"/>
              </w:rPr>
              <w:t>ральный - 2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-обл</w:t>
            </w:r>
            <w:r w:rsidRPr="00907849">
              <w:rPr>
                <w:spacing w:val="-10"/>
              </w:rPr>
              <w:t>а</w:t>
            </w:r>
            <w:r w:rsidRPr="00907849">
              <w:rPr>
                <w:spacing w:val="-10"/>
              </w:rPr>
              <w:t>стной – 1,5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 муниципальный – 1</w:t>
            </w:r>
          </w:p>
          <w:p w:rsidR="00E856D7" w:rsidRPr="00907849" w:rsidRDefault="00E856D7" w:rsidP="00D71035">
            <w:pPr>
              <w:jc w:val="both"/>
              <w:rPr>
                <w:bCs/>
                <w:spacing w:val="-10"/>
              </w:rPr>
            </w:pPr>
            <w:r w:rsidRPr="00907849">
              <w:rPr>
                <w:spacing w:val="-10"/>
                <w:szCs w:val="28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B359D5" w:rsidRPr="00907849" w:rsidTr="00D14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 xml:space="preserve">4 </w:t>
            </w:r>
          </w:p>
        </w:tc>
        <w:tc>
          <w:tcPr>
            <w:tcW w:w="1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907849" w:rsidRDefault="00B359D5" w:rsidP="00D71035">
            <w:pPr>
              <w:ind w:right="57"/>
              <w:jc w:val="both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</w:t>
            </w:r>
            <w:r w:rsidRPr="00907849">
              <w:rPr>
                <w:b/>
                <w:spacing w:val="-10"/>
              </w:rPr>
              <w:t>о</w:t>
            </w:r>
            <w:r w:rsidRPr="00907849">
              <w:rPr>
                <w:b/>
                <w:spacing w:val="-10"/>
              </w:rPr>
              <w:t>вождения образовательного процесса, профе</w:t>
            </w:r>
            <w:r w:rsidRPr="00907849">
              <w:rPr>
                <w:b/>
                <w:spacing w:val="-10"/>
              </w:rPr>
              <w:t>с</w:t>
            </w:r>
            <w:r w:rsidRPr="00907849">
              <w:rPr>
                <w:b/>
                <w:spacing w:val="-10"/>
              </w:rPr>
              <w:t>сиональных конкурсах</w:t>
            </w: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4.1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i/>
                <w:iCs/>
                <w:spacing w:val="-10"/>
              </w:rPr>
            </w:pPr>
            <w:r w:rsidRPr="00907849">
              <w:rPr>
                <w:iCs/>
                <w:spacing w:val="-10"/>
              </w:rPr>
              <w:t>Активность участия в методических объединениях образов</w:t>
            </w:r>
            <w:r w:rsidRPr="00907849">
              <w:rPr>
                <w:iCs/>
                <w:spacing w:val="-10"/>
              </w:rPr>
              <w:t>а</w:t>
            </w:r>
            <w:r w:rsidRPr="00907849">
              <w:rPr>
                <w:iCs/>
                <w:spacing w:val="-10"/>
              </w:rPr>
              <w:t>тельных орг</w:t>
            </w:r>
            <w:r w:rsidRPr="00907849">
              <w:rPr>
                <w:iCs/>
                <w:spacing w:val="-10"/>
              </w:rPr>
              <w:t>а</w:t>
            </w:r>
            <w:r w:rsidRPr="00907849">
              <w:rPr>
                <w:iCs/>
                <w:spacing w:val="-10"/>
              </w:rPr>
              <w:t>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3</w:t>
            </w:r>
          </w:p>
          <w:p w:rsidR="00E856D7" w:rsidRPr="00907849" w:rsidRDefault="00E856D7" w:rsidP="00D71035">
            <w:pPr>
              <w:jc w:val="center"/>
              <w:rPr>
                <w:i/>
                <w:spacing w:val="-10"/>
                <w:sz w:val="22"/>
                <w:szCs w:val="22"/>
              </w:rPr>
            </w:pPr>
            <w:r w:rsidRPr="00907849">
              <w:rPr>
                <w:spacing w:val="-10"/>
                <w:sz w:val="22"/>
                <w:szCs w:val="22"/>
              </w:rPr>
              <w:t>принцип накопл</w:t>
            </w:r>
            <w:r w:rsidRPr="00907849">
              <w:rPr>
                <w:spacing w:val="-10"/>
                <w:sz w:val="22"/>
                <w:szCs w:val="22"/>
              </w:rPr>
              <w:t>е</w:t>
            </w:r>
            <w:r w:rsidRPr="00907849">
              <w:rPr>
                <w:spacing w:val="-1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spacing w:val="-10"/>
              </w:rPr>
            </w:pPr>
            <w:r w:rsidRPr="00907849">
              <w:rPr>
                <w:spacing w:val="-10"/>
              </w:rPr>
              <w:t xml:space="preserve">- руководство </w:t>
            </w:r>
            <w:r w:rsidRPr="00907849">
              <w:rPr>
                <w:spacing w:val="-10"/>
                <w:szCs w:val="28"/>
              </w:rPr>
              <w:t>профессиональным</w:t>
            </w:r>
            <w:r w:rsidRPr="00907849">
              <w:rPr>
                <w:spacing w:val="-10"/>
              </w:rPr>
              <w:t xml:space="preserve"> объ</w:t>
            </w:r>
            <w:r w:rsidRPr="00907849">
              <w:rPr>
                <w:spacing w:val="-10"/>
              </w:rPr>
              <w:t>е</w:t>
            </w:r>
            <w:r w:rsidRPr="00907849">
              <w:rPr>
                <w:spacing w:val="-10"/>
              </w:rPr>
              <w:t>динением не менее 3 лет – 2</w:t>
            </w:r>
          </w:p>
          <w:p w:rsidR="00E856D7" w:rsidRPr="00907849" w:rsidRDefault="00E856D7" w:rsidP="00D71035">
            <w:pPr>
              <w:jc w:val="both"/>
              <w:rPr>
                <w:spacing w:val="-10"/>
              </w:rPr>
            </w:pPr>
            <w:r w:rsidRPr="00907849">
              <w:rPr>
                <w:spacing w:val="-10"/>
              </w:rPr>
              <w:t>- участие в работе профе</w:t>
            </w:r>
            <w:r w:rsidRPr="00907849">
              <w:rPr>
                <w:spacing w:val="-10"/>
              </w:rPr>
              <w:t>с</w:t>
            </w:r>
            <w:r w:rsidRPr="00907849">
              <w:rPr>
                <w:spacing w:val="-10"/>
              </w:rPr>
              <w:t>сиональных объ</w:t>
            </w:r>
            <w:r w:rsidRPr="00907849">
              <w:rPr>
                <w:spacing w:val="-10"/>
              </w:rPr>
              <w:t>е</w:t>
            </w:r>
            <w:r w:rsidRPr="00907849">
              <w:rPr>
                <w:spacing w:val="-10"/>
              </w:rPr>
              <w:t xml:space="preserve">динений – 1 </w:t>
            </w:r>
          </w:p>
          <w:p w:rsidR="00E856D7" w:rsidRPr="00907849" w:rsidRDefault="00E856D7" w:rsidP="00D71035">
            <w:pPr>
              <w:pStyle w:val="3"/>
              <w:jc w:val="both"/>
              <w:rPr>
                <w:i/>
                <w:spacing w:val="-10"/>
                <w:sz w:val="24"/>
                <w:szCs w:val="28"/>
              </w:rPr>
            </w:pPr>
            <w:r w:rsidRPr="00907849">
              <w:rPr>
                <w:color w:val="auto"/>
                <w:spacing w:val="-10"/>
                <w:sz w:val="24"/>
                <w:szCs w:val="24"/>
              </w:rPr>
              <w:t>-нет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i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4.2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bCs/>
                <w:spacing w:val="-10"/>
              </w:rPr>
            </w:pPr>
            <w:r w:rsidRPr="00907849">
              <w:rPr>
                <w:spacing w:val="-10"/>
              </w:rPr>
              <w:t>Наличие самостоятельно разработанных методических мат</w:t>
            </w:r>
            <w:r w:rsidRPr="00907849">
              <w:rPr>
                <w:spacing w:val="-10"/>
              </w:rPr>
              <w:t>е</w:t>
            </w:r>
            <w:r w:rsidRPr="00907849">
              <w:rPr>
                <w:spacing w:val="-10"/>
              </w:rPr>
              <w:t>риалов (программ, диагностических материалов, цифровых о</w:t>
            </w:r>
            <w:r w:rsidRPr="00907849">
              <w:rPr>
                <w:spacing w:val="-10"/>
              </w:rPr>
              <w:t>б</w:t>
            </w:r>
            <w:r w:rsidRPr="00907849">
              <w:rPr>
                <w:spacing w:val="-10"/>
              </w:rPr>
              <w:t>разовательных ресурсов</w:t>
            </w:r>
            <w:r>
              <w:rPr>
                <w:spacing w:val="-10"/>
              </w:rPr>
              <w:t xml:space="preserve"> и др.</w:t>
            </w:r>
            <w:r w:rsidRPr="00907849">
              <w:rPr>
                <w:spacing w:val="-10"/>
              </w:rPr>
              <w:t>), прошедших независимую эк</w:t>
            </w:r>
            <w:r w:rsidRPr="00907849">
              <w:rPr>
                <w:spacing w:val="-10"/>
              </w:rPr>
              <w:t>с</w:t>
            </w:r>
            <w:r w:rsidRPr="00907849">
              <w:rPr>
                <w:spacing w:val="-10"/>
              </w:rPr>
              <w:t>пертизу на разных уро</w:t>
            </w:r>
            <w:r w:rsidRPr="00907849">
              <w:rPr>
                <w:spacing w:val="-10"/>
              </w:rPr>
              <w:t>в</w:t>
            </w:r>
            <w:r w:rsidRPr="00907849">
              <w:rPr>
                <w:spacing w:val="-10"/>
              </w:rPr>
              <w:t>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3</w:t>
            </w:r>
          </w:p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spacing w:val="-10"/>
                <w:sz w:val="22"/>
                <w:szCs w:val="22"/>
              </w:rPr>
              <w:t>принцип поглощ</w:t>
            </w:r>
            <w:r w:rsidRPr="00907849">
              <w:rPr>
                <w:spacing w:val="-10"/>
                <w:sz w:val="22"/>
                <w:szCs w:val="22"/>
              </w:rPr>
              <w:t>е</w:t>
            </w:r>
            <w:r w:rsidRPr="00907849">
              <w:rPr>
                <w:spacing w:val="-1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</w:t>
            </w:r>
            <w:r>
              <w:rPr>
                <w:spacing w:val="-10"/>
              </w:rPr>
              <w:t xml:space="preserve"> </w:t>
            </w:r>
            <w:r w:rsidRPr="00907849">
              <w:rPr>
                <w:spacing w:val="-10"/>
              </w:rPr>
              <w:t>фед</w:t>
            </w:r>
            <w:r w:rsidRPr="00907849">
              <w:rPr>
                <w:spacing w:val="-10"/>
              </w:rPr>
              <w:t>е</w:t>
            </w:r>
            <w:r w:rsidRPr="00907849">
              <w:rPr>
                <w:spacing w:val="-10"/>
              </w:rPr>
              <w:t>ральный - 3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-обл</w:t>
            </w:r>
            <w:r w:rsidRPr="00907849">
              <w:rPr>
                <w:spacing w:val="-10"/>
              </w:rPr>
              <w:t>а</w:t>
            </w:r>
            <w:r w:rsidRPr="00907849">
              <w:rPr>
                <w:spacing w:val="-10"/>
              </w:rPr>
              <w:t>стной – 2,5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 муниципальный – 2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  <w:szCs w:val="28"/>
              </w:rP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4.3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color w:val="000000"/>
                <w:spacing w:val="-10"/>
                <w:szCs w:val="28"/>
              </w:rPr>
            </w:pPr>
            <w:r w:rsidRPr="00907849">
              <w:rPr>
                <w:color w:val="000000"/>
                <w:spacing w:val="-10"/>
                <w:szCs w:val="28"/>
              </w:rPr>
              <w:t>Участие в профессиональных ко</w:t>
            </w:r>
            <w:r w:rsidRPr="00907849">
              <w:rPr>
                <w:color w:val="000000"/>
                <w:spacing w:val="-10"/>
                <w:szCs w:val="28"/>
              </w:rPr>
              <w:t>н</w:t>
            </w:r>
            <w:r w:rsidRPr="00907849">
              <w:rPr>
                <w:color w:val="000000"/>
                <w:spacing w:val="-10"/>
                <w:szCs w:val="28"/>
              </w:rPr>
              <w:t xml:space="preserve">курсах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2</w:t>
            </w:r>
          </w:p>
          <w:p w:rsidR="00E856D7" w:rsidRPr="00907849" w:rsidRDefault="00E856D7" w:rsidP="00D71035">
            <w:pPr>
              <w:jc w:val="center"/>
              <w:rPr>
                <w:b/>
                <w:color w:val="000000"/>
                <w:spacing w:val="-10"/>
                <w:szCs w:val="28"/>
              </w:rPr>
            </w:pPr>
            <w:r w:rsidRPr="00907849">
              <w:rPr>
                <w:spacing w:val="-10"/>
                <w:sz w:val="22"/>
                <w:szCs w:val="22"/>
              </w:rPr>
              <w:t>принцип поглощ</w:t>
            </w:r>
            <w:r w:rsidRPr="00907849">
              <w:rPr>
                <w:spacing w:val="-10"/>
                <w:sz w:val="22"/>
                <w:szCs w:val="22"/>
              </w:rPr>
              <w:t>е</w:t>
            </w:r>
            <w:r w:rsidRPr="00907849">
              <w:rPr>
                <w:spacing w:val="-1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3"/>
              <w:jc w:val="both"/>
              <w:rPr>
                <w:color w:val="auto"/>
                <w:spacing w:val="-10"/>
                <w:sz w:val="24"/>
                <w:szCs w:val="28"/>
              </w:rPr>
            </w:pPr>
            <w:r w:rsidRPr="00907849">
              <w:rPr>
                <w:spacing w:val="-10"/>
                <w:sz w:val="24"/>
                <w:szCs w:val="28"/>
              </w:rPr>
              <w:t>-фед</w:t>
            </w:r>
            <w:r w:rsidRPr="00907849">
              <w:rPr>
                <w:spacing w:val="-10"/>
                <w:sz w:val="24"/>
                <w:szCs w:val="28"/>
              </w:rPr>
              <w:t>е</w:t>
            </w:r>
            <w:r w:rsidRPr="00907849">
              <w:rPr>
                <w:spacing w:val="-10"/>
                <w:sz w:val="24"/>
                <w:szCs w:val="28"/>
              </w:rPr>
              <w:t xml:space="preserve">ральный - </w:t>
            </w:r>
            <w:r w:rsidRPr="00907849">
              <w:rPr>
                <w:color w:val="auto"/>
                <w:spacing w:val="-10"/>
                <w:sz w:val="24"/>
                <w:szCs w:val="28"/>
              </w:rPr>
              <w:t>2</w:t>
            </w:r>
          </w:p>
          <w:p w:rsidR="00E856D7" w:rsidRPr="00907849" w:rsidRDefault="00E856D7" w:rsidP="00D71035">
            <w:pPr>
              <w:pStyle w:val="3"/>
              <w:jc w:val="both"/>
              <w:rPr>
                <w:color w:val="auto"/>
                <w:spacing w:val="-10"/>
                <w:sz w:val="24"/>
                <w:szCs w:val="28"/>
              </w:rPr>
            </w:pPr>
            <w:r w:rsidRPr="00907849">
              <w:rPr>
                <w:color w:val="auto"/>
                <w:spacing w:val="-10"/>
                <w:sz w:val="24"/>
                <w:szCs w:val="28"/>
              </w:rPr>
              <w:t>-обл</w:t>
            </w:r>
            <w:r w:rsidRPr="00907849">
              <w:rPr>
                <w:color w:val="auto"/>
                <w:spacing w:val="-10"/>
                <w:sz w:val="24"/>
                <w:szCs w:val="28"/>
              </w:rPr>
              <w:t>а</w:t>
            </w:r>
            <w:r w:rsidRPr="00907849">
              <w:rPr>
                <w:color w:val="auto"/>
                <w:spacing w:val="-10"/>
                <w:sz w:val="24"/>
                <w:szCs w:val="28"/>
              </w:rPr>
              <w:t>стной –1,5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-муниципальный - 1</w:t>
            </w:r>
          </w:p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 xml:space="preserve">нет  - 0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4.4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color w:val="000000"/>
                <w:spacing w:val="-10"/>
                <w:szCs w:val="28"/>
              </w:rPr>
            </w:pPr>
            <w:r w:rsidRPr="00907849">
              <w:rPr>
                <w:color w:val="000000"/>
                <w:spacing w:val="-10"/>
                <w:szCs w:val="28"/>
              </w:rPr>
              <w:t>Наличие призовых мест (1-</w:t>
            </w:r>
            <w:r w:rsidRPr="00907849">
              <w:rPr>
                <w:spacing w:val="-10"/>
                <w:szCs w:val="28"/>
              </w:rPr>
              <w:t>5</w:t>
            </w:r>
            <w:r w:rsidRPr="00907849">
              <w:rPr>
                <w:color w:val="000000"/>
                <w:spacing w:val="-10"/>
                <w:szCs w:val="28"/>
              </w:rPr>
              <w:t>) в профессиональных конку</w:t>
            </w:r>
            <w:r w:rsidRPr="00907849">
              <w:rPr>
                <w:color w:val="000000"/>
                <w:spacing w:val="-10"/>
                <w:szCs w:val="28"/>
              </w:rPr>
              <w:t>р</w:t>
            </w:r>
            <w:r w:rsidRPr="00907849">
              <w:rPr>
                <w:color w:val="000000"/>
                <w:spacing w:val="-10"/>
                <w:szCs w:val="28"/>
              </w:rPr>
              <w:t>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907849">
              <w:rPr>
                <w:b/>
                <w:spacing w:val="-10"/>
                <w:sz w:val="22"/>
                <w:szCs w:val="22"/>
              </w:rPr>
              <w:t>3</w:t>
            </w:r>
          </w:p>
          <w:p w:rsidR="00E856D7" w:rsidRDefault="00E856D7" w:rsidP="00D71035">
            <w:pPr>
              <w:jc w:val="center"/>
              <w:rPr>
                <w:spacing w:val="-10"/>
                <w:sz w:val="22"/>
                <w:szCs w:val="22"/>
              </w:rPr>
            </w:pPr>
            <w:r w:rsidRPr="00907849">
              <w:rPr>
                <w:spacing w:val="-10"/>
                <w:sz w:val="22"/>
                <w:szCs w:val="22"/>
              </w:rPr>
              <w:t xml:space="preserve">принцип </w:t>
            </w:r>
            <w:r w:rsidRPr="00907849">
              <w:rPr>
                <w:spacing w:val="-10"/>
                <w:sz w:val="22"/>
                <w:szCs w:val="22"/>
              </w:rPr>
              <w:lastRenderedPageBreak/>
              <w:t>поглощ</w:t>
            </w:r>
            <w:r w:rsidRPr="00907849">
              <w:rPr>
                <w:spacing w:val="-10"/>
                <w:sz w:val="22"/>
                <w:szCs w:val="22"/>
              </w:rPr>
              <w:t>е</w:t>
            </w:r>
            <w:r w:rsidRPr="00907849">
              <w:rPr>
                <w:spacing w:val="-10"/>
                <w:sz w:val="22"/>
                <w:szCs w:val="22"/>
              </w:rPr>
              <w:t>ния</w:t>
            </w:r>
          </w:p>
          <w:p w:rsidR="00E856D7" w:rsidRPr="00907849" w:rsidRDefault="00E856D7" w:rsidP="00D71035">
            <w:pPr>
              <w:jc w:val="center"/>
              <w:rPr>
                <w:b/>
                <w:color w:val="000000"/>
                <w:spacing w:val="-1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3"/>
              <w:jc w:val="both"/>
              <w:rPr>
                <w:spacing w:val="-10"/>
                <w:sz w:val="24"/>
                <w:szCs w:val="28"/>
              </w:rPr>
            </w:pPr>
            <w:r w:rsidRPr="00907849">
              <w:rPr>
                <w:spacing w:val="-10"/>
                <w:sz w:val="24"/>
                <w:szCs w:val="28"/>
              </w:rPr>
              <w:lastRenderedPageBreak/>
              <w:t>-фед</w:t>
            </w:r>
            <w:r w:rsidRPr="00907849">
              <w:rPr>
                <w:spacing w:val="-10"/>
                <w:sz w:val="24"/>
                <w:szCs w:val="28"/>
              </w:rPr>
              <w:t>е</w:t>
            </w:r>
            <w:r w:rsidRPr="00907849">
              <w:rPr>
                <w:spacing w:val="-10"/>
                <w:sz w:val="24"/>
                <w:szCs w:val="28"/>
              </w:rPr>
              <w:t>ральный - 3</w:t>
            </w:r>
          </w:p>
          <w:p w:rsidR="00E856D7" w:rsidRPr="00907849" w:rsidRDefault="00E856D7" w:rsidP="00D71035">
            <w:pPr>
              <w:pStyle w:val="3"/>
              <w:jc w:val="both"/>
              <w:rPr>
                <w:spacing w:val="-10"/>
                <w:sz w:val="24"/>
                <w:szCs w:val="28"/>
              </w:rPr>
            </w:pPr>
            <w:r w:rsidRPr="00907849">
              <w:rPr>
                <w:spacing w:val="-10"/>
                <w:sz w:val="24"/>
                <w:szCs w:val="28"/>
              </w:rPr>
              <w:lastRenderedPageBreak/>
              <w:t>-обл</w:t>
            </w:r>
            <w:r w:rsidRPr="00907849">
              <w:rPr>
                <w:spacing w:val="-10"/>
                <w:sz w:val="24"/>
                <w:szCs w:val="28"/>
              </w:rPr>
              <w:t>а</w:t>
            </w:r>
            <w:r w:rsidRPr="00907849">
              <w:rPr>
                <w:spacing w:val="-10"/>
                <w:sz w:val="24"/>
                <w:szCs w:val="28"/>
              </w:rPr>
              <w:t>стной – 2.5</w:t>
            </w:r>
          </w:p>
          <w:p w:rsidR="00E856D7" w:rsidRPr="00907849" w:rsidRDefault="00E856D7" w:rsidP="00D71035">
            <w:pPr>
              <w:rPr>
                <w:spacing w:val="-10"/>
              </w:rPr>
            </w:pPr>
            <w:r w:rsidRPr="00907849">
              <w:rPr>
                <w:spacing w:val="-10"/>
              </w:rPr>
              <w:t>-муниципальный - 2</w:t>
            </w:r>
          </w:p>
          <w:p w:rsidR="00E856D7" w:rsidRPr="00907849" w:rsidRDefault="00E856D7" w:rsidP="00D7103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 xml:space="preserve">-нет - 0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b/>
                <w:spacing w:val="-1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BB75DA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BB75DA">
              <w:rPr>
                <w:b/>
                <w:spacing w:val="-10"/>
                <w:szCs w:val="28"/>
              </w:rPr>
              <w:t>6</w:t>
            </w:r>
            <w:r>
              <w:rPr>
                <w:b/>
                <w:spacing w:val="-10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BB75DA" w:rsidRDefault="00E856D7" w:rsidP="00D71035">
            <w:pPr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both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Наличие особых достижений в профессиональной деятел</w:t>
            </w:r>
            <w:r w:rsidRPr="00907849">
              <w:rPr>
                <w:b/>
                <w:spacing w:val="-10"/>
                <w:szCs w:val="28"/>
              </w:rPr>
              <w:t>ь</w:t>
            </w:r>
            <w:r w:rsidRPr="00907849">
              <w:rPr>
                <w:b/>
                <w:spacing w:val="-10"/>
                <w:szCs w:val="28"/>
              </w:rPr>
              <w:t>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b/>
                <w:spacing w:val="-10"/>
                <w:szCs w:val="28"/>
              </w:rPr>
            </w:pPr>
            <w:r w:rsidRPr="00907849">
              <w:rPr>
                <w:b/>
                <w:spacing w:val="-10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b/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B359D5">
            <w:pPr>
              <w:jc w:val="both"/>
              <w:rPr>
                <w:spacing w:val="-10"/>
                <w:szCs w:val="28"/>
              </w:rPr>
            </w:pPr>
            <w:r>
              <w:rPr>
                <w:szCs w:val="28"/>
              </w:rPr>
              <w:t xml:space="preserve">Высокие результаты </w:t>
            </w:r>
            <w:r w:rsidRPr="00B72A6C">
              <w:rPr>
                <w:szCs w:val="28"/>
              </w:rPr>
              <w:t>работы с обучающимися (родител</w:t>
            </w:r>
            <w:r w:rsidRPr="00B72A6C">
              <w:rPr>
                <w:szCs w:val="28"/>
              </w:rPr>
              <w:t>я</w:t>
            </w:r>
            <w:r w:rsidRPr="00B72A6C">
              <w:rPr>
                <w:szCs w:val="28"/>
              </w:rPr>
              <w:t>ми, п</w:t>
            </w:r>
            <w:r w:rsidRPr="00B72A6C">
              <w:rPr>
                <w:szCs w:val="28"/>
              </w:rPr>
              <w:t>е</w:t>
            </w:r>
            <w:r w:rsidRPr="00B72A6C">
              <w:rPr>
                <w:szCs w:val="28"/>
              </w:rPr>
              <w:t>дагогами)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3"/>
              <w:jc w:val="both"/>
              <w:rPr>
                <w:color w:val="auto"/>
                <w:spacing w:val="-10"/>
                <w:sz w:val="24"/>
                <w:szCs w:val="28"/>
              </w:rPr>
            </w:pPr>
            <w:r w:rsidRPr="00907849">
              <w:rPr>
                <w:color w:val="auto"/>
                <w:spacing w:val="-1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B359D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Высокая результативность методич</w:t>
            </w:r>
            <w:r w:rsidRPr="00907849">
              <w:rPr>
                <w:spacing w:val="-10"/>
                <w:szCs w:val="28"/>
              </w:rPr>
              <w:t>е</w:t>
            </w:r>
            <w:r w:rsidRPr="00907849">
              <w:rPr>
                <w:spacing w:val="-10"/>
                <w:szCs w:val="28"/>
              </w:rPr>
              <w:t>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3"/>
              <w:jc w:val="both"/>
              <w:rPr>
                <w:color w:val="auto"/>
                <w:spacing w:val="-10"/>
                <w:sz w:val="24"/>
                <w:szCs w:val="28"/>
              </w:rPr>
            </w:pPr>
            <w:r w:rsidRPr="00907849">
              <w:rPr>
                <w:color w:val="auto"/>
                <w:spacing w:val="-1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B359D5">
            <w:pPr>
              <w:jc w:val="both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Высокий уровень общественного признания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  <w:szCs w:val="28"/>
              </w:rPr>
            </w:pPr>
            <w:r w:rsidRPr="00907849">
              <w:rPr>
                <w:spacing w:val="-10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pStyle w:val="3"/>
              <w:jc w:val="both"/>
              <w:rPr>
                <w:color w:val="auto"/>
                <w:spacing w:val="-10"/>
                <w:sz w:val="24"/>
                <w:szCs w:val="28"/>
              </w:rPr>
            </w:pPr>
            <w:r w:rsidRPr="00907849">
              <w:rPr>
                <w:color w:val="auto"/>
                <w:spacing w:val="-1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ind w:right="57"/>
              <w:jc w:val="center"/>
              <w:rPr>
                <w:spacing w:val="-10"/>
              </w:rPr>
            </w:pPr>
          </w:p>
        </w:tc>
      </w:tr>
      <w:tr w:rsidR="00E856D7" w:rsidRPr="00907849" w:rsidTr="00B359D5">
        <w:tblPrEx>
          <w:tblCellMar>
            <w:top w:w="0" w:type="dxa"/>
            <w:bottom w:w="0" w:type="dxa"/>
          </w:tblCellMar>
        </w:tblPrEx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right"/>
              <w:rPr>
                <w:b/>
                <w:spacing w:val="-10"/>
              </w:rPr>
            </w:pPr>
            <w:r w:rsidRPr="00907849">
              <w:rPr>
                <w:b/>
                <w:spacing w:val="-1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7" w:rsidRPr="00907849" w:rsidRDefault="00E856D7" w:rsidP="00D71035">
            <w:pPr>
              <w:jc w:val="center"/>
              <w:rPr>
                <w:spacing w:val="-10"/>
              </w:rPr>
            </w:pPr>
          </w:p>
        </w:tc>
      </w:tr>
    </w:tbl>
    <w:p w:rsidR="00DE28C9" w:rsidRDefault="00DE28C9">
      <w:pPr>
        <w:rPr>
          <w:spacing w:val="-10"/>
        </w:rPr>
      </w:pPr>
    </w:p>
    <w:p w:rsidR="00F9425C" w:rsidRDefault="00F9425C" w:rsidP="00F9425C">
      <w:r>
        <w:t>Количество баллов для определения соответствия высшей квалификационной категории:</w:t>
      </w:r>
    </w:p>
    <w:p w:rsidR="00F9425C" w:rsidRPr="00907849" w:rsidRDefault="00F9425C">
      <w:pPr>
        <w:rPr>
          <w:spacing w:val="-10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2700"/>
        <w:gridCol w:w="360"/>
        <w:gridCol w:w="7020"/>
      </w:tblGrid>
      <w:tr w:rsidR="00B55C96" w:rsidRPr="00907849">
        <w:tc>
          <w:tcPr>
            <w:tcW w:w="2700" w:type="dxa"/>
          </w:tcPr>
          <w:p w:rsidR="00B55C96" w:rsidRPr="00907849" w:rsidRDefault="00B55C96" w:rsidP="00B55C96">
            <w:pPr>
              <w:rPr>
                <w:spacing w:val="-10"/>
              </w:rPr>
            </w:pPr>
            <w:r w:rsidRPr="00907849">
              <w:rPr>
                <w:spacing w:val="-10"/>
              </w:rPr>
              <w:t xml:space="preserve">от </w:t>
            </w:r>
            <w:r w:rsidR="00BB75DA">
              <w:rPr>
                <w:spacing w:val="-10"/>
              </w:rPr>
              <w:t>4</w:t>
            </w:r>
            <w:r w:rsidR="00303319">
              <w:rPr>
                <w:spacing w:val="-10"/>
              </w:rPr>
              <w:t>2</w:t>
            </w:r>
            <w:r w:rsidR="00BB75DA">
              <w:rPr>
                <w:spacing w:val="-10"/>
              </w:rPr>
              <w:t xml:space="preserve"> </w:t>
            </w:r>
            <w:r w:rsidRPr="00907849">
              <w:rPr>
                <w:spacing w:val="-10"/>
              </w:rPr>
              <w:t>баллов и б</w:t>
            </w:r>
            <w:r w:rsidRPr="00907849">
              <w:rPr>
                <w:spacing w:val="-10"/>
              </w:rPr>
              <w:t>о</w:t>
            </w:r>
            <w:r w:rsidRPr="00907849">
              <w:rPr>
                <w:spacing w:val="-10"/>
              </w:rPr>
              <w:t>лее</w:t>
            </w:r>
          </w:p>
        </w:tc>
        <w:tc>
          <w:tcPr>
            <w:tcW w:w="360" w:type="dxa"/>
          </w:tcPr>
          <w:p w:rsidR="00B55C96" w:rsidRPr="00907849" w:rsidRDefault="00B55C96" w:rsidP="00B55C96">
            <w:pPr>
              <w:rPr>
                <w:spacing w:val="-10"/>
              </w:rPr>
            </w:pPr>
            <w:r w:rsidRPr="00907849">
              <w:rPr>
                <w:spacing w:val="-10"/>
              </w:rPr>
              <w:t>-</w:t>
            </w:r>
          </w:p>
        </w:tc>
        <w:tc>
          <w:tcPr>
            <w:tcW w:w="7020" w:type="dxa"/>
          </w:tcPr>
          <w:p w:rsidR="00B55C96" w:rsidRPr="00907849" w:rsidRDefault="00B55C96" w:rsidP="00B55C96">
            <w:pPr>
              <w:rPr>
                <w:spacing w:val="-10"/>
              </w:rPr>
            </w:pPr>
            <w:r w:rsidRPr="00907849">
              <w:rPr>
                <w:spacing w:val="-10"/>
              </w:rPr>
              <w:t>соответствие высшей квалифик</w:t>
            </w:r>
            <w:r w:rsidRPr="00907849">
              <w:rPr>
                <w:spacing w:val="-10"/>
              </w:rPr>
              <w:t>а</w:t>
            </w:r>
            <w:r w:rsidRPr="00907849">
              <w:rPr>
                <w:spacing w:val="-10"/>
              </w:rPr>
              <w:t>ционной категории</w:t>
            </w:r>
          </w:p>
        </w:tc>
      </w:tr>
      <w:tr w:rsidR="00B55C96" w:rsidRPr="00907849">
        <w:tc>
          <w:tcPr>
            <w:tcW w:w="2700" w:type="dxa"/>
          </w:tcPr>
          <w:p w:rsidR="00B55C96" w:rsidRPr="00907849" w:rsidRDefault="00B55C96" w:rsidP="00B55C96">
            <w:pPr>
              <w:rPr>
                <w:spacing w:val="-10"/>
              </w:rPr>
            </w:pPr>
            <w:r w:rsidRPr="00907849">
              <w:rPr>
                <w:spacing w:val="-10"/>
              </w:rPr>
              <w:t xml:space="preserve">менее </w:t>
            </w:r>
            <w:r w:rsidR="00BB75DA">
              <w:rPr>
                <w:spacing w:val="-10"/>
              </w:rPr>
              <w:t>4</w:t>
            </w:r>
            <w:r w:rsidR="00303319">
              <w:rPr>
                <w:spacing w:val="-10"/>
              </w:rPr>
              <w:t>2</w:t>
            </w:r>
            <w:r w:rsidR="00303B44">
              <w:rPr>
                <w:spacing w:val="-10"/>
              </w:rPr>
              <w:t xml:space="preserve"> </w:t>
            </w:r>
            <w:r w:rsidRPr="00907849">
              <w:rPr>
                <w:spacing w:val="-10"/>
              </w:rPr>
              <w:t>балл</w:t>
            </w:r>
            <w:r w:rsidR="00303319">
              <w:rPr>
                <w:spacing w:val="-10"/>
              </w:rPr>
              <w:t>ов</w:t>
            </w:r>
          </w:p>
        </w:tc>
        <w:tc>
          <w:tcPr>
            <w:tcW w:w="360" w:type="dxa"/>
          </w:tcPr>
          <w:p w:rsidR="00B55C96" w:rsidRPr="00907849" w:rsidRDefault="00B55C96" w:rsidP="00B55C96">
            <w:pPr>
              <w:rPr>
                <w:spacing w:val="-10"/>
              </w:rPr>
            </w:pPr>
            <w:r w:rsidRPr="00907849">
              <w:rPr>
                <w:spacing w:val="-10"/>
              </w:rPr>
              <w:t>-</w:t>
            </w:r>
          </w:p>
        </w:tc>
        <w:tc>
          <w:tcPr>
            <w:tcW w:w="7020" w:type="dxa"/>
          </w:tcPr>
          <w:p w:rsidR="00B55C96" w:rsidRPr="00907849" w:rsidRDefault="00B55C96" w:rsidP="00B55C96">
            <w:pPr>
              <w:rPr>
                <w:spacing w:val="-10"/>
              </w:rPr>
            </w:pPr>
            <w:r w:rsidRPr="00907849">
              <w:rPr>
                <w:spacing w:val="-10"/>
              </w:rPr>
              <w:t>несоответствие высшей квалиф</w:t>
            </w:r>
            <w:r w:rsidRPr="00907849">
              <w:rPr>
                <w:spacing w:val="-10"/>
              </w:rPr>
              <w:t>и</w:t>
            </w:r>
            <w:r w:rsidRPr="00907849">
              <w:rPr>
                <w:spacing w:val="-10"/>
              </w:rPr>
              <w:t>кационной категории</w:t>
            </w:r>
          </w:p>
        </w:tc>
      </w:tr>
    </w:tbl>
    <w:p w:rsidR="00B55C96" w:rsidRPr="00907849" w:rsidRDefault="00B55C96" w:rsidP="00B55C96">
      <w:pPr>
        <w:rPr>
          <w:spacing w:val="-10"/>
        </w:rPr>
      </w:pPr>
      <w:r w:rsidRPr="00907849">
        <w:rPr>
          <w:spacing w:val="-10"/>
        </w:rPr>
        <w:t>«___»_______________20__г.</w:t>
      </w:r>
    </w:p>
    <w:p w:rsidR="00345AF5" w:rsidRPr="00D905FA" w:rsidRDefault="00345AF5" w:rsidP="00345AF5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345AF5" w:rsidRPr="00D905FA" w:rsidRDefault="00345AF5" w:rsidP="00345AF5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345AF5" w:rsidRPr="00D905FA" w:rsidRDefault="00345AF5" w:rsidP="00345AF5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345AF5" w:rsidRDefault="00345AF5" w:rsidP="00345AF5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345AF5" w:rsidRDefault="00345AF5" w:rsidP="00345AF5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345AF5" w:rsidTr="00D14A16">
        <w:tc>
          <w:tcPr>
            <w:tcW w:w="1985" w:type="dxa"/>
            <w:shd w:val="clear" w:color="auto" w:fill="auto"/>
          </w:tcPr>
          <w:p w:rsidR="00345AF5" w:rsidRDefault="00345AF5" w:rsidP="00D14A16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345AF5" w:rsidRDefault="00345AF5" w:rsidP="00D14A16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345AF5" w:rsidRDefault="00345AF5" w:rsidP="00D14A16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345AF5" w:rsidRDefault="00345AF5" w:rsidP="00D14A16">
            <w:pPr>
              <w:snapToGrid w:val="0"/>
            </w:pPr>
          </w:p>
        </w:tc>
      </w:tr>
      <w:tr w:rsidR="00345AF5" w:rsidTr="00D14A16">
        <w:tc>
          <w:tcPr>
            <w:tcW w:w="1985" w:type="dxa"/>
            <w:shd w:val="clear" w:color="auto" w:fill="auto"/>
          </w:tcPr>
          <w:p w:rsidR="00345AF5" w:rsidRDefault="00345AF5" w:rsidP="00D14A16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345AF5" w:rsidRDefault="00345AF5" w:rsidP="00D14A16">
            <w:r>
              <w:t>__________________</w:t>
            </w:r>
          </w:p>
          <w:p w:rsidR="00345AF5" w:rsidRDefault="00345AF5" w:rsidP="00D1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45AF5" w:rsidRDefault="00345AF5" w:rsidP="00D14A16">
            <w:r>
              <w:t>________________________________________________________________________</w:t>
            </w:r>
          </w:p>
          <w:p w:rsidR="00345AF5" w:rsidRDefault="00345AF5" w:rsidP="00D1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45AF5" w:rsidRDefault="00345AF5" w:rsidP="00D14A16">
            <w:pPr>
              <w:rPr>
                <w:sz w:val="20"/>
                <w:szCs w:val="20"/>
              </w:rPr>
            </w:pPr>
          </w:p>
        </w:tc>
      </w:tr>
      <w:tr w:rsidR="00345AF5" w:rsidTr="00D14A16">
        <w:tc>
          <w:tcPr>
            <w:tcW w:w="1985" w:type="dxa"/>
            <w:shd w:val="clear" w:color="auto" w:fill="auto"/>
          </w:tcPr>
          <w:p w:rsidR="00345AF5" w:rsidRDefault="00345AF5" w:rsidP="00D14A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45AF5" w:rsidRDefault="00345AF5" w:rsidP="00D14A16">
            <w:r>
              <w:t>__________________</w:t>
            </w:r>
          </w:p>
          <w:p w:rsidR="00345AF5" w:rsidRDefault="00345AF5" w:rsidP="00D1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45AF5" w:rsidRDefault="00345AF5" w:rsidP="00D14A16">
            <w:r>
              <w:t>________________________________________________________________________</w:t>
            </w:r>
          </w:p>
          <w:p w:rsidR="00345AF5" w:rsidRDefault="00345AF5" w:rsidP="00D1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45AF5" w:rsidRDefault="00345AF5" w:rsidP="00D14A16">
            <w:pPr>
              <w:rPr>
                <w:sz w:val="20"/>
                <w:szCs w:val="20"/>
              </w:rPr>
            </w:pPr>
          </w:p>
        </w:tc>
      </w:tr>
      <w:tr w:rsidR="00345AF5" w:rsidTr="00D14A16">
        <w:tc>
          <w:tcPr>
            <w:tcW w:w="1985" w:type="dxa"/>
            <w:shd w:val="clear" w:color="auto" w:fill="auto"/>
          </w:tcPr>
          <w:p w:rsidR="00345AF5" w:rsidRDefault="00345AF5" w:rsidP="00D14A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45AF5" w:rsidRDefault="00345AF5" w:rsidP="00D1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345AF5" w:rsidRDefault="00345AF5" w:rsidP="00D14A16">
            <w:pPr>
              <w:rPr>
                <w:sz w:val="20"/>
                <w:szCs w:val="20"/>
              </w:rPr>
            </w:pPr>
          </w:p>
        </w:tc>
      </w:tr>
    </w:tbl>
    <w:p w:rsidR="00345AF5" w:rsidRDefault="00345AF5" w:rsidP="00345AF5"/>
    <w:p w:rsidR="00345AF5" w:rsidRDefault="00345AF5" w:rsidP="00345AF5">
      <w:r>
        <w:t>С экспертным заключением_______________________</w:t>
      </w:r>
    </w:p>
    <w:p w:rsidR="00345AF5" w:rsidRDefault="00345AF5" w:rsidP="00345AF5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345AF5" w:rsidRDefault="00345AF5" w:rsidP="00345AF5">
      <w:pPr>
        <w:rPr>
          <w:sz w:val="20"/>
          <w:szCs w:val="20"/>
        </w:rPr>
      </w:pPr>
    </w:p>
    <w:p w:rsidR="00345AF5" w:rsidRDefault="00345AF5" w:rsidP="00345AF5">
      <w:r>
        <w:t>Подпись аттестуемого_______________________</w:t>
      </w:r>
    </w:p>
    <w:p w:rsidR="00345AF5" w:rsidRDefault="00345AF5" w:rsidP="00345AF5"/>
    <w:p w:rsidR="00B55C96" w:rsidRPr="00907849" w:rsidRDefault="00B55C96" w:rsidP="00B55C96">
      <w:pPr>
        <w:rPr>
          <w:spacing w:val="-10"/>
        </w:rPr>
      </w:pPr>
    </w:p>
    <w:sectPr w:rsidR="00B55C96" w:rsidRPr="00907849" w:rsidSect="00345AF5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71941"/>
    <w:rsid w:val="000329ED"/>
    <w:rsid w:val="00033E30"/>
    <w:rsid w:val="00060661"/>
    <w:rsid w:val="000A2660"/>
    <w:rsid w:val="000E0665"/>
    <w:rsid w:val="00130495"/>
    <w:rsid w:val="001328C0"/>
    <w:rsid w:val="00135A18"/>
    <w:rsid w:val="001567B1"/>
    <w:rsid w:val="00170D1C"/>
    <w:rsid w:val="001729C7"/>
    <w:rsid w:val="00176C3B"/>
    <w:rsid w:val="00176DF4"/>
    <w:rsid w:val="001C2E16"/>
    <w:rsid w:val="001C3291"/>
    <w:rsid w:val="001D243C"/>
    <w:rsid w:val="00201620"/>
    <w:rsid w:val="00242565"/>
    <w:rsid w:val="0027418F"/>
    <w:rsid w:val="002D3B08"/>
    <w:rsid w:val="002E67F1"/>
    <w:rsid w:val="002F65B2"/>
    <w:rsid w:val="00302DAB"/>
    <w:rsid w:val="00302E26"/>
    <w:rsid w:val="00303319"/>
    <w:rsid w:val="00303B44"/>
    <w:rsid w:val="003140FF"/>
    <w:rsid w:val="003265D1"/>
    <w:rsid w:val="00345AF5"/>
    <w:rsid w:val="0039003A"/>
    <w:rsid w:val="00392D8A"/>
    <w:rsid w:val="003C43B2"/>
    <w:rsid w:val="003D735B"/>
    <w:rsid w:val="00407608"/>
    <w:rsid w:val="00417A9A"/>
    <w:rsid w:val="0045590F"/>
    <w:rsid w:val="00455D26"/>
    <w:rsid w:val="004E024E"/>
    <w:rsid w:val="0050557A"/>
    <w:rsid w:val="005374FD"/>
    <w:rsid w:val="006177E7"/>
    <w:rsid w:val="0069339E"/>
    <w:rsid w:val="006C0A4F"/>
    <w:rsid w:val="007069D0"/>
    <w:rsid w:val="00725B72"/>
    <w:rsid w:val="008648E4"/>
    <w:rsid w:val="008D3E3F"/>
    <w:rsid w:val="008F2F1B"/>
    <w:rsid w:val="00900691"/>
    <w:rsid w:val="009023E9"/>
    <w:rsid w:val="00907849"/>
    <w:rsid w:val="009153D1"/>
    <w:rsid w:val="00935861"/>
    <w:rsid w:val="00943A3B"/>
    <w:rsid w:val="00963250"/>
    <w:rsid w:val="00981F62"/>
    <w:rsid w:val="009F1E9B"/>
    <w:rsid w:val="00A240D4"/>
    <w:rsid w:val="00A8767E"/>
    <w:rsid w:val="00A93CB9"/>
    <w:rsid w:val="00B15BB5"/>
    <w:rsid w:val="00B16655"/>
    <w:rsid w:val="00B35322"/>
    <w:rsid w:val="00B359D5"/>
    <w:rsid w:val="00B459E4"/>
    <w:rsid w:val="00B55C96"/>
    <w:rsid w:val="00B6069E"/>
    <w:rsid w:val="00B72A6C"/>
    <w:rsid w:val="00BB4998"/>
    <w:rsid w:val="00BB75DA"/>
    <w:rsid w:val="00C36A24"/>
    <w:rsid w:val="00C96983"/>
    <w:rsid w:val="00CD3CCC"/>
    <w:rsid w:val="00D14A16"/>
    <w:rsid w:val="00D52310"/>
    <w:rsid w:val="00D71035"/>
    <w:rsid w:val="00DA6CF6"/>
    <w:rsid w:val="00DC7CC7"/>
    <w:rsid w:val="00DD556A"/>
    <w:rsid w:val="00DE0860"/>
    <w:rsid w:val="00DE28C9"/>
    <w:rsid w:val="00DF2A65"/>
    <w:rsid w:val="00E856D7"/>
    <w:rsid w:val="00EC0EAA"/>
    <w:rsid w:val="00EC132F"/>
    <w:rsid w:val="00EE05CE"/>
    <w:rsid w:val="00F125CB"/>
    <w:rsid w:val="00F37AA0"/>
    <w:rsid w:val="00F40245"/>
    <w:rsid w:val="00F71941"/>
    <w:rsid w:val="00F9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4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194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F719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7194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F7194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F7194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F71941"/>
    <w:rPr>
      <w:color w:val="000000"/>
      <w:sz w:val="28"/>
      <w:lang w:val="ru-RU" w:eastAsia="ru-RU" w:bidi="ar-SA"/>
    </w:rPr>
  </w:style>
  <w:style w:type="paragraph" w:styleId="a3">
    <w:name w:val="Balloon Text"/>
    <w:basedOn w:val="a"/>
    <w:semiHidden/>
    <w:rsid w:val="009F1E9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2741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407608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2015-09-25T05:02:00Z</cp:lastPrinted>
  <dcterms:created xsi:type="dcterms:W3CDTF">2022-02-15T11:19:00Z</dcterms:created>
  <dcterms:modified xsi:type="dcterms:W3CDTF">2022-02-15T11:19:00Z</dcterms:modified>
</cp:coreProperties>
</file>